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79" w:rsidRDefault="005D53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8739505</wp:posOffset>
            </wp:positionV>
            <wp:extent cx="1466850" cy="396240"/>
            <wp:effectExtent l="0" t="0" r="0" b="0"/>
            <wp:wrapTight wrapText="bothSides">
              <wp:wrapPolygon edited="0">
                <wp:start x="842" y="5192"/>
                <wp:lineTo x="0" y="15577"/>
                <wp:lineTo x="4769" y="15577"/>
                <wp:lineTo x="21319" y="15577"/>
                <wp:lineTo x="21319" y="5192"/>
                <wp:lineTo x="5330" y="5192"/>
                <wp:lineTo x="842" y="5192"/>
              </wp:wrapPolygon>
            </wp:wrapTight>
            <wp:docPr id="21" name="Εικόνα 1" descr="https://www298.lunapic.com/do-not-link-here-use-hosting-instead/151283318062898?531756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298.lunapic.com/do-not-link-here-use-hosting-instead/151283318062898?53175612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8475980</wp:posOffset>
            </wp:positionV>
            <wp:extent cx="1456055" cy="903605"/>
            <wp:effectExtent l="0" t="0" r="0" b="0"/>
            <wp:wrapSquare wrapText="bothSides"/>
            <wp:docPr id="4" name="Εικόνα 2" descr="http://www.edutrip.eu/media/jub/images/default/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trip.eu/media/jub/images/default/s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8665210</wp:posOffset>
            </wp:positionV>
            <wp:extent cx="1846580" cy="711835"/>
            <wp:effectExtent l="19050" t="0" r="1270" b="0"/>
            <wp:wrapSquare wrapText="bothSides"/>
            <wp:docPr id="10" name="2 - Εικόνα" descr="kpg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g englis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8474075</wp:posOffset>
            </wp:positionV>
            <wp:extent cx="1012190" cy="1009650"/>
            <wp:effectExtent l="19050" t="0" r="0" b="0"/>
            <wp:wrapSquare wrapText="bothSides"/>
            <wp:docPr id="3" name="2 - Εικόνα" descr="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7633335</wp:posOffset>
                </wp:positionV>
                <wp:extent cx="5541645" cy="265430"/>
                <wp:effectExtent l="0" t="1905" r="254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D4B" w:rsidRPr="007F7579" w:rsidRDefault="001B1D4B" w:rsidP="001B1D4B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7F757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In cooperation with:</w:t>
                            </w:r>
                          </w:p>
                          <w:p w:rsidR="001B1D4B" w:rsidRPr="00AC4794" w:rsidRDefault="001B1D4B" w:rsidP="001B1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2.05pt;margin-top:601.05pt;width:436.35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wv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lFiqzMOOgOnhwHczB6OocuOqR7uZfVNIyGXLRUbdquUHFtGa8gutDf9i6sT&#10;jrYg6/GjrCEM3RrpgPaN6m3poBgI0KFLT6fO2FQqOIxjEs5IjFEFtmgWk3e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" filled="f" stroked="f">
                <v:textbox>
                  <w:txbxContent>
                    <w:p w:rsidR="001B1D4B" w:rsidRPr="007F7579" w:rsidRDefault="001B1D4B" w:rsidP="001B1D4B">
                      <w:pPr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7F757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In cooperation with:</w:t>
                      </w:r>
                    </w:p>
                    <w:p w:rsidR="001B1D4B" w:rsidRPr="00AC4794" w:rsidRDefault="001B1D4B" w:rsidP="001B1D4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0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-852805</wp:posOffset>
                </wp:positionH>
                <wp:positionV relativeFrom="paragraph">
                  <wp:posOffset>5921375</wp:posOffset>
                </wp:positionV>
                <wp:extent cx="6953250" cy="1466215"/>
                <wp:effectExtent l="4445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D4B" w:rsidRPr="001B1D4B" w:rsidRDefault="001B1D4B" w:rsidP="001B1D4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B1D4B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  <w:t>Integration and Tolerance - Human Rights as a Guide</w:t>
                            </w:r>
                          </w:p>
                          <w:p w:rsidR="001B1D4B" w:rsidRPr="001B1D4B" w:rsidRDefault="001B1D4B" w:rsidP="001B1D4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B1D4B" w:rsidRPr="001B1D4B" w:rsidRDefault="001B1D4B" w:rsidP="001B1D4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B1D4B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  <w:t>Culture, Diversity and Human Rights</w:t>
                            </w:r>
                          </w:p>
                          <w:p w:rsidR="001B1D4B" w:rsidRPr="001B1D4B" w:rsidRDefault="001B1D4B" w:rsidP="001B1D4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B1D4B" w:rsidRPr="001B1D4B" w:rsidRDefault="001B1D4B" w:rsidP="001B1D4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B1D4B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  <w:t xml:space="preserve">Religious diversity and the </w:t>
                            </w:r>
                            <w:r w:rsidR="00855BB5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  <w:t>R</w:t>
                            </w:r>
                            <w:r w:rsidRPr="001B1D4B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  <w:t xml:space="preserve">ole of the </w:t>
                            </w:r>
                            <w:r w:rsidR="00855BB5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  <w:t>S</w:t>
                            </w:r>
                            <w:r w:rsidRPr="001B1D4B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  <w:t>tate</w:t>
                            </w:r>
                          </w:p>
                          <w:p w:rsidR="001B1D4B" w:rsidRPr="001B1D4B" w:rsidRDefault="001B1D4B" w:rsidP="001B1D4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B1D4B" w:rsidRPr="001B1D4B" w:rsidRDefault="001B1D4B" w:rsidP="001B1D4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B1D4B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  <w:t xml:space="preserve">Interculturalism - The </w:t>
                            </w:r>
                            <w:r w:rsidR="00855BB5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  <w:t>R</w:t>
                            </w:r>
                            <w:r w:rsidRPr="001B1D4B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  <w:t xml:space="preserve">ole of Intercultural Education and </w:t>
                            </w:r>
                            <w:r w:rsidR="00855BB5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1B1D4B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lang w:val="en-US"/>
                              </w:rPr>
                              <w:t>ntercultural Dialogue</w:t>
                            </w:r>
                          </w:p>
                          <w:p w:rsidR="007F7579" w:rsidRPr="001B1D4B" w:rsidRDefault="007F7579" w:rsidP="007F757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7.15pt;margin-top:466.25pt;width:547.5pt;height:1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2Ey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" filled="f" stroked="f">
                <v:textbox>
                  <w:txbxContent>
                    <w:p w:rsidR="001B1D4B" w:rsidRPr="001B1D4B" w:rsidRDefault="001B1D4B" w:rsidP="001B1D4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</w:pPr>
                      <w:r w:rsidRPr="001B1D4B"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  <w:t>Integration and Tolerance - Human Rights as a Guide</w:t>
                      </w:r>
                    </w:p>
                    <w:p w:rsidR="001B1D4B" w:rsidRPr="001B1D4B" w:rsidRDefault="001B1D4B" w:rsidP="001B1D4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</w:pPr>
                    </w:p>
                    <w:p w:rsidR="001B1D4B" w:rsidRPr="001B1D4B" w:rsidRDefault="001B1D4B" w:rsidP="001B1D4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</w:pPr>
                      <w:r w:rsidRPr="001B1D4B"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  <w:t>Culture, Diversity and Human Rights</w:t>
                      </w:r>
                    </w:p>
                    <w:p w:rsidR="001B1D4B" w:rsidRPr="001B1D4B" w:rsidRDefault="001B1D4B" w:rsidP="001B1D4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</w:pPr>
                    </w:p>
                    <w:p w:rsidR="001B1D4B" w:rsidRPr="001B1D4B" w:rsidRDefault="001B1D4B" w:rsidP="001B1D4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</w:pPr>
                      <w:r w:rsidRPr="001B1D4B"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  <w:t xml:space="preserve">Religious diversity and the </w:t>
                      </w:r>
                      <w:r w:rsidR="00855BB5"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  <w:t>R</w:t>
                      </w:r>
                      <w:r w:rsidRPr="001B1D4B"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  <w:t xml:space="preserve">ole of the </w:t>
                      </w:r>
                      <w:r w:rsidR="00855BB5"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  <w:t>S</w:t>
                      </w:r>
                      <w:r w:rsidRPr="001B1D4B"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  <w:t>tate</w:t>
                      </w:r>
                    </w:p>
                    <w:p w:rsidR="001B1D4B" w:rsidRPr="001B1D4B" w:rsidRDefault="001B1D4B" w:rsidP="001B1D4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</w:pPr>
                    </w:p>
                    <w:p w:rsidR="001B1D4B" w:rsidRPr="001B1D4B" w:rsidRDefault="001B1D4B" w:rsidP="001B1D4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</w:pPr>
                      <w:r w:rsidRPr="001B1D4B"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  <w:t xml:space="preserve">Interculturalism - The </w:t>
                      </w:r>
                      <w:r w:rsidR="00855BB5"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  <w:t>R</w:t>
                      </w:r>
                      <w:r w:rsidRPr="001B1D4B"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  <w:t xml:space="preserve">ole of Intercultural Education and </w:t>
                      </w:r>
                      <w:r w:rsidR="00855BB5"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1B1D4B">
                        <w:rPr>
                          <w:rFonts w:cstheme="minorHAnsi"/>
                          <w:b/>
                          <w:color w:val="365F91" w:themeColor="accent1" w:themeShade="BF"/>
                          <w:sz w:val="26"/>
                          <w:szCs w:val="26"/>
                          <w:lang w:val="en-US"/>
                        </w:rPr>
                        <w:t>ntercultural Dialogue</w:t>
                      </w:r>
                    </w:p>
                    <w:p w:rsidR="007F7579" w:rsidRPr="001B1D4B" w:rsidRDefault="007F7579" w:rsidP="007F757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-542290</wp:posOffset>
            </wp:positionV>
            <wp:extent cx="1910715" cy="910590"/>
            <wp:effectExtent l="19050" t="0" r="0" b="0"/>
            <wp:wrapTight wrapText="bothSides">
              <wp:wrapPolygon edited="0">
                <wp:start x="8830" y="0"/>
                <wp:lineTo x="4522" y="1356"/>
                <wp:lineTo x="3015" y="3163"/>
                <wp:lineTo x="3230" y="7230"/>
                <wp:lineTo x="-215" y="14460"/>
                <wp:lineTo x="-215" y="16268"/>
                <wp:lineTo x="6461" y="21238"/>
                <wp:lineTo x="8830" y="21238"/>
                <wp:lineTo x="10122" y="21238"/>
                <wp:lineTo x="21535" y="19431"/>
                <wp:lineTo x="21535" y="17623"/>
                <wp:lineTo x="19813" y="14460"/>
                <wp:lineTo x="20674" y="7230"/>
                <wp:lineTo x="20889" y="2259"/>
                <wp:lineTo x="18305" y="452"/>
                <wp:lineTo x="10122" y="0"/>
                <wp:lineTo x="8830" y="0"/>
              </wp:wrapPolygon>
            </wp:wrapTight>
            <wp:docPr id="9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-542290</wp:posOffset>
            </wp:positionV>
            <wp:extent cx="2263140" cy="871855"/>
            <wp:effectExtent l="19050" t="0" r="3810" b="0"/>
            <wp:wrapSquare wrapText="bothSides"/>
            <wp:docPr id="1" name="Εικόνα 62" descr="1517573_595999933804504_9691744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517573_595999933804504_96917446_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-954405</wp:posOffset>
            </wp:positionH>
            <wp:positionV relativeFrom="paragraph">
              <wp:posOffset>-755015</wp:posOffset>
            </wp:positionV>
            <wp:extent cx="2362200" cy="1069340"/>
            <wp:effectExtent l="1905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0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-1185545</wp:posOffset>
                </wp:positionH>
                <wp:positionV relativeFrom="page">
                  <wp:posOffset>1797050</wp:posOffset>
                </wp:positionV>
                <wp:extent cx="7613015" cy="5083810"/>
                <wp:effectExtent l="5080" t="6350" r="1905" b="571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015" cy="50838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75000"/>
                                <a:lumOff val="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lumOff val="0"/>
                                <a:alpha val="63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579" w:rsidRPr="006A3E4F" w:rsidRDefault="007F7579" w:rsidP="007F7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A3E4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INTERNATIONAL CONFERENCE</w:t>
                            </w:r>
                          </w:p>
                          <w:p w:rsidR="007F7579" w:rsidRPr="006A3E4F" w:rsidRDefault="007F7579" w:rsidP="007F7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F7579" w:rsidRPr="006A3E4F" w:rsidRDefault="007F7579" w:rsidP="007F7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6A3E4F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HUMAN RIGHTS AND CULTURAL DIVERSITY</w:t>
                            </w:r>
                          </w:p>
                          <w:p w:rsidR="007F7579" w:rsidRPr="006A3E4F" w:rsidRDefault="007F7579" w:rsidP="007F7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</w:pPr>
                          </w:p>
                          <w:p w:rsidR="007F7579" w:rsidRPr="006A3E4F" w:rsidRDefault="007F7579" w:rsidP="007F7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A3E4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26-27 November 2018</w:t>
                            </w:r>
                          </w:p>
                          <w:p w:rsidR="007F7579" w:rsidRPr="006A3E4F" w:rsidRDefault="007F7579" w:rsidP="007F7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A3E4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University of Macedonia, </w:t>
                            </w:r>
                          </w:p>
                          <w:p w:rsidR="007F7579" w:rsidRPr="006A3E4F" w:rsidRDefault="007F7579" w:rsidP="007F7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F7579" w:rsidRPr="006A3E4F" w:rsidRDefault="007F7579" w:rsidP="007F7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A3E4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Conference Room, University of Macedonia, 1</w:t>
                            </w:r>
                            <w:r w:rsidRPr="006A3E4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6A3E4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Floor </w:t>
                            </w:r>
                          </w:p>
                          <w:p w:rsidR="007F7579" w:rsidRPr="006A3E4F" w:rsidRDefault="007F7579" w:rsidP="007F7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A3E4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Egnatia 156, Thessaloniki</w:t>
                            </w:r>
                          </w:p>
                          <w:p w:rsidR="007F7579" w:rsidRPr="006A3E4F" w:rsidRDefault="007F7579" w:rsidP="007F7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F7579" w:rsidRPr="006A3E4F" w:rsidRDefault="007F7579" w:rsidP="007F7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F7579" w:rsidRDefault="007F7579" w:rsidP="007F7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Certificates of attendance will be awarded</w:t>
                            </w:r>
                          </w:p>
                          <w:p w:rsidR="007F7579" w:rsidRPr="007F7579" w:rsidRDefault="007F7579" w:rsidP="007F7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F7579" w:rsidRPr="007F7579" w:rsidRDefault="007F7579" w:rsidP="007F7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7F7579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UNDER THE AUSPICES OF THE RESEARCH COMMITTEE OF THE UNIVERSITY OF MACEDONIA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93.35pt;margin-top:141.5pt;width:599.45pt;height:40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" fillcolor="#31849b [2408]" stroked="f">
                <v:fill color2="#31849b [2408]" o:opacity2="41287f" rotate="t" focus="50%" type="gradient"/>
                <v:textbox>
                  <w:txbxContent>
                    <w:p w:rsidR="007F7579" w:rsidRPr="006A3E4F" w:rsidRDefault="007F7579" w:rsidP="007F7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6A3E4F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INTERNATIONAL CONFERENCE</w:t>
                      </w:r>
                    </w:p>
                    <w:p w:rsidR="007F7579" w:rsidRPr="006A3E4F" w:rsidRDefault="007F7579" w:rsidP="007F7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  <w:p w:rsidR="007F7579" w:rsidRPr="006A3E4F" w:rsidRDefault="007F7579" w:rsidP="007F7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</w:pPr>
                      <w:r w:rsidRPr="006A3E4F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HUMAN RIGHTS AND CULTURAL DIVERSITY</w:t>
                      </w:r>
                    </w:p>
                    <w:p w:rsidR="007F7579" w:rsidRPr="006A3E4F" w:rsidRDefault="007F7579" w:rsidP="007F7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</w:pPr>
                    </w:p>
                    <w:p w:rsidR="007F7579" w:rsidRPr="006A3E4F" w:rsidRDefault="007F7579" w:rsidP="007F7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6A3E4F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26-27 November 2018</w:t>
                      </w:r>
                    </w:p>
                    <w:p w:rsidR="007F7579" w:rsidRPr="006A3E4F" w:rsidRDefault="007F7579" w:rsidP="007F7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6A3E4F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University of Macedonia, </w:t>
                      </w:r>
                    </w:p>
                    <w:p w:rsidR="007F7579" w:rsidRPr="006A3E4F" w:rsidRDefault="007F7579" w:rsidP="007F7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  <w:p w:rsidR="007F7579" w:rsidRPr="006A3E4F" w:rsidRDefault="007F7579" w:rsidP="007F7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6A3E4F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Conference Room, University of Macedonia, 1</w:t>
                      </w:r>
                      <w:r w:rsidRPr="006A3E4F">
                        <w:rPr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  <w:lang w:val="en-US"/>
                        </w:rPr>
                        <w:t>st</w:t>
                      </w:r>
                      <w:r w:rsidRPr="006A3E4F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Floor </w:t>
                      </w:r>
                    </w:p>
                    <w:p w:rsidR="007F7579" w:rsidRPr="006A3E4F" w:rsidRDefault="007F7579" w:rsidP="007F7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6A3E4F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Egnatia 156, Thessaloniki</w:t>
                      </w:r>
                    </w:p>
                    <w:p w:rsidR="007F7579" w:rsidRPr="006A3E4F" w:rsidRDefault="007F7579" w:rsidP="007F7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  <w:p w:rsidR="007F7579" w:rsidRPr="006A3E4F" w:rsidRDefault="007F7579" w:rsidP="007F7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  <w:p w:rsidR="007F7579" w:rsidRDefault="007F7579" w:rsidP="007F7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Certificates of attendance will be awarded</w:t>
                      </w:r>
                    </w:p>
                    <w:p w:rsidR="007F7579" w:rsidRPr="007F7579" w:rsidRDefault="007F7579" w:rsidP="007F7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  <w:p w:rsidR="007F7579" w:rsidRPr="007F7579" w:rsidRDefault="007F7579" w:rsidP="007F757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7F7579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UNDER THE AUSPICES OF THE RESEARCH COMMITTEE OF THE UNIVERSITY OF MACEDONIA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A4979" w:rsidSect="00D03D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79"/>
    <w:rsid w:val="000A4093"/>
    <w:rsid w:val="00176603"/>
    <w:rsid w:val="00192E53"/>
    <w:rsid w:val="001B1D4B"/>
    <w:rsid w:val="002B594F"/>
    <w:rsid w:val="002F1D55"/>
    <w:rsid w:val="00317EEF"/>
    <w:rsid w:val="005D5397"/>
    <w:rsid w:val="0060657F"/>
    <w:rsid w:val="00610C48"/>
    <w:rsid w:val="006A0C8D"/>
    <w:rsid w:val="006A3E4F"/>
    <w:rsid w:val="00756C39"/>
    <w:rsid w:val="007F7579"/>
    <w:rsid w:val="00855BB5"/>
    <w:rsid w:val="00A05C3B"/>
    <w:rsid w:val="00B73F7B"/>
    <w:rsid w:val="00BA4979"/>
    <w:rsid w:val="00CD46B1"/>
    <w:rsid w:val="00D03DEE"/>
    <w:rsid w:val="00D66379"/>
    <w:rsid w:val="00D678E3"/>
    <w:rsid w:val="00E2038F"/>
    <w:rsid w:val="00EC7AE5"/>
    <w:rsid w:val="00F43FF3"/>
    <w:rsid w:val="00F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A0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uiPriority w:val="99"/>
    <w:rsid w:val="007F7579"/>
    <w:pPr>
      <w:spacing w:line="312" w:lineRule="auto"/>
      <w:jc w:val="both"/>
    </w:pPr>
    <w:rPr>
      <w:rFonts w:ascii="Cambria" w:eastAsia="Calibri" w:hAnsi="Cambria" w:cs="Times New Roman"/>
      <w:color w:val="4F81BD"/>
      <w:sz w:val="32"/>
      <w:lang w:val="en-US" w:eastAsia="en-US"/>
    </w:rPr>
  </w:style>
  <w:style w:type="character" w:customStyle="1" w:styleId="1Char">
    <w:name w:val="Επικεφαλίδα 1 Char"/>
    <w:basedOn w:val="a0"/>
    <w:link w:val="1"/>
    <w:rsid w:val="00A0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A0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uiPriority w:val="99"/>
    <w:rsid w:val="007F7579"/>
    <w:pPr>
      <w:spacing w:line="312" w:lineRule="auto"/>
      <w:jc w:val="both"/>
    </w:pPr>
    <w:rPr>
      <w:rFonts w:ascii="Cambria" w:eastAsia="Calibri" w:hAnsi="Cambria" w:cs="Times New Roman"/>
      <w:color w:val="4F81BD"/>
      <w:sz w:val="32"/>
      <w:lang w:val="en-US" w:eastAsia="en-US"/>
    </w:rPr>
  </w:style>
  <w:style w:type="character" w:customStyle="1" w:styleId="1Char">
    <w:name w:val="Επικεφαλίδα 1 Char"/>
    <w:basedOn w:val="a0"/>
    <w:link w:val="1"/>
    <w:rsid w:val="00A0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Δέσποι</cp:lastModifiedBy>
  <cp:revision>2</cp:revision>
  <dcterms:created xsi:type="dcterms:W3CDTF">2018-11-22T19:57:00Z</dcterms:created>
  <dcterms:modified xsi:type="dcterms:W3CDTF">2018-11-22T19:57:00Z</dcterms:modified>
</cp:coreProperties>
</file>