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E1C49" w14:textId="77777777" w:rsidR="00CC09D9" w:rsidRDefault="00CC09D9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10400ABE" w14:textId="77777777" w:rsidR="00CC09D9" w:rsidRDefault="00CC09D9">
      <w:pPr>
        <w:pStyle w:val="a3"/>
        <w:rPr>
          <w:rFonts w:ascii="Times New Roman"/>
          <w:sz w:val="20"/>
        </w:rPr>
      </w:pPr>
    </w:p>
    <w:p w14:paraId="03E8D5FF" w14:textId="77777777" w:rsidR="00CC09D9" w:rsidRDefault="00CC09D9">
      <w:pPr>
        <w:pStyle w:val="a3"/>
        <w:rPr>
          <w:rFonts w:ascii="Times New Roman"/>
          <w:sz w:val="20"/>
        </w:rPr>
      </w:pPr>
    </w:p>
    <w:p w14:paraId="1666493E" w14:textId="77777777" w:rsidR="00CC09D9" w:rsidRDefault="00883B29">
      <w:pPr>
        <w:pStyle w:val="a3"/>
        <w:rPr>
          <w:sz w:val="20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3169D35F" wp14:editId="43DEC1D9">
                <wp:simplePos x="0" y="0"/>
                <wp:positionH relativeFrom="page">
                  <wp:posOffset>0</wp:posOffset>
                </wp:positionH>
                <wp:positionV relativeFrom="page">
                  <wp:posOffset>10591165</wp:posOffset>
                </wp:positionV>
                <wp:extent cx="7559040" cy="100965"/>
                <wp:effectExtent l="0" t="0" r="381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0965"/>
                        </a:xfrm>
                        <a:prstGeom prst="rect">
                          <a:avLst/>
                        </a:prstGeom>
                        <a:solidFill>
                          <a:srgbClr val="3D6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EE997" id="Rectangle 6" o:spid="_x0000_s1026" style="position:absolute;margin-left:0;margin-top:833.95pt;width:595.2pt;height:7.9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" fillcolor="#3d6ab3" stroked="f">
                <w10:wrap anchorx="page" anchory="page"/>
              </v:rect>
            </w:pict>
          </mc:Fallback>
        </mc:AlternateContent>
      </w:r>
    </w:p>
    <w:p w14:paraId="6D148C70" w14:textId="77777777" w:rsidR="00883B29" w:rsidRDefault="00883B29">
      <w:pPr>
        <w:pStyle w:val="a3"/>
        <w:rPr>
          <w:sz w:val="20"/>
        </w:rPr>
      </w:pPr>
    </w:p>
    <w:p w14:paraId="485C9860" w14:textId="77777777" w:rsidR="00CC09D9" w:rsidRDefault="00CC09D9">
      <w:pPr>
        <w:pStyle w:val="a3"/>
        <w:rPr>
          <w:sz w:val="20"/>
        </w:rPr>
      </w:pPr>
    </w:p>
    <w:p w14:paraId="234E8619" w14:textId="77777777" w:rsidR="00CC09D9" w:rsidRDefault="00CC09D9">
      <w:pPr>
        <w:pStyle w:val="a3"/>
        <w:rPr>
          <w:sz w:val="20"/>
        </w:rPr>
      </w:pPr>
    </w:p>
    <w:p w14:paraId="167B4427" w14:textId="77777777" w:rsidR="00CC09D9" w:rsidRDefault="00CC09D9">
      <w:pPr>
        <w:pStyle w:val="a3"/>
        <w:rPr>
          <w:sz w:val="20"/>
        </w:rPr>
      </w:pPr>
    </w:p>
    <w:p w14:paraId="11F24232" w14:textId="77777777" w:rsidR="00CC09D9" w:rsidRDefault="00CC09D9">
      <w:pPr>
        <w:pStyle w:val="a3"/>
        <w:rPr>
          <w:sz w:val="20"/>
        </w:rPr>
      </w:pPr>
    </w:p>
    <w:p w14:paraId="15E22A38" w14:textId="77777777" w:rsidR="00CC09D9" w:rsidRDefault="00CC09D9">
      <w:pPr>
        <w:pStyle w:val="a3"/>
        <w:rPr>
          <w:sz w:val="20"/>
        </w:rPr>
      </w:pPr>
    </w:p>
    <w:p w14:paraId="207A66B6" w14:textId="77777777" w:rsidR="00CC09D9" w:rsidRDefault="00883B29">
      <w:pPr>
        <w:pStyle w:val="a4"/>
        <w:numPr>
          <w:ilvl w:val="0"/>
          <w:numId w:val="1"/>
        </w:numPr>
        <w:tabs>
          <w:tab w:val="left" w:pos="1367"/>
        </w:tabs>
        <w:spacing w:before="231"/>
        <w:rPr>
          <w:sz w:val="28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 wp14:anchorId="53BF6F9B" wp14:editId="72297BFA">
                <wp:simplePos x="0" y="0"/>
                <wp:positionH relativeFrom="page">
                  <wp:posOffset>0</wp:posOffset>
                </wp:positionH>
                <wp:positionV relativeFrom="paragraph">
                  <wp:posOffset>-1471930</wp:posOffset>
                </wp:positionV>
                <wp:extent cx="7560310" cy="1291590"/>
                <wp:effectExtent l="9525" t="762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91590"/>
                          <a:chOff x="0" y="-2318"/>
                          <a:chExt cx="11906" cy="203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-2318"/>
                            <a:ext cx="11906" cy="203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318 -2318"/>
                              <a:gd name="T2" fmla="*/ -2318 h 2034"/>
                              <a:gd name="T3" fmla="*/ 0 w 11906"/>
                              <a:gd name="T4" fmla="+- 0 -2318 -2318"/>
                              <a:gd name="T5" fmla="*/ -2318 h 2034"/>
                              <a:gd name="T6" fmla="*/ 0 w 11906"/>
                              <a:gd name="T7" fmla="+- 0 -284 -2318"/>
                              <a:gd name="T8" fmla="*/ -284 h 2034"/>
                              <a:gd name="T9" fmla="*/ 5278 w 11906"/>
                              <a:gd name="T10" fmla="+- 0 -368 -2318"/>
                              <a:gd name="T11" fmla="*/ -368 h 2034"/>
                              <a:gd name="T12" fmla="*/ 8277 w 11906"/>
                              <a:gd name="T13" fmla="+- 0 -501 -2318"/>
                              <a:gd name="T14" fmla="*/ -501 h 2034"/>
                              <a:gd name="T15" fmla="*/ 10114 w 11906"/>
                              <a:gd name="T16" fmla="+- 0 -776 -2318"/>
                              <a:gd name="T17" fmla="*/ -776 h 2034"/>
                              <a:gd name="T18" fmla="*/ 11906 w 11906"/>
                              <a:gd name="T19" fmla="+- 0 -1289 -2318"/>
                              <a:gd name="T20" fmla="*/ -1289 h 2034"/>
                              <a:gd name="T21" fmla="*/ 11906 w 11906"/>
                              <a:gd name="T22" fmla="+- 0 -2318 -2318"/>
                              <a:gd name="T23" fmla="*/ -2318 h 20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2034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4"/>
                                </a:lnTo>
                                <a:lnTo>
                                  <a:pt x="5278" y="1950"/>
                                </a:lnTo>
                                <a:lnTo>
                                  <a:pt x="8277" y="1817"/>
                                </a:lnTo>
                                <a:lnTo>
                                  <a:pt x="10114" y="1542"/>
                                </a:lnTo>
                                <a:lnTo>
                                  <a:pt x="11906" y="102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-2318"/>
                            <a:ext cx="8680" cy="1913"/>
                          </a:xfrm>
                          <a:custGeom>
                            <a:avLst/>
                            <a:gdLst>
                              <a:gd name="T0" fmla="*/ 8680 w 8680"/>
                              <a:gd name="T1" fmla="+- 0 -2318 -2318"/>
                              <a:gd name="T2" fmla="*/ -2318 h 1913"/>
                              <a:gd name="T3" fmla="*/ 0 w 8680"/>
                              <a:gd name="T4" fmla="+- 0 -2318 -2318"/>
                              <a:gd name="T5" fmla="*/ -2318 h 1913"/>
                              <a:gd name="T6" fmla="*/ 0 w 8680"/>
                              <a:gd name="T7" fmla="+- 0 -406 -2318"/>
                              <a:gd name="T8" fmla="*/ -406 h 1913"/>
                              <a:gd name="T9" fmla="*/ 3336 w 8680"/>
                              <a:gd name="T10" fmla="+- 0 -889 -2318"/>
                              <a:gd name="T11" fmla="*/ -889 h 1913"/>
                              <a:gd name="T12" fmla="*/ 5352 w 8680"/>
                              <a:gd name="T13" fmla="+- 0 -1249 -2318"/>
                              <a:gd name="T14" fmla="*/ -1249 h 1913"/>
                              <a:gd name="T15" fmla="*/ 6862 w 8680"/>
                              <a:gd name="T16" fmla="+- 0 -1666 -2318"/>
                              <a:gd name="T17" fmla="*/ -1666 h 1913"/>
                              <a:gd name="T18" fmla="*/ 8680 w 8680"/>
                              <a:gd name="T19" fmla="+- 0 -2318 -2318"/>
                              <a:gd name="T20" fmla="*/ -2318 h 19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8680" h="1913">
                                <a:moveTo>
                                  <a:pt x="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2"/>
                                </a:lnTo>
                                <a:lnTo>
                                  <a:pt x="3336" y="1429"/>
                                </a:lnTo>
                                <a:lnTo>
                                  <a:pt x="5352" y="1069"/>
                                </a:lnTo>
                                <a:lnTo>
                                  <a:pt x="6862" y="652"/>
                                </a:lnTo>
                                <a:lnTo>
                                  <a:pt x="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18"/>
                            <a:ext cx="11906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3D4B1" w14:textId="77777777" w:rsidR="00CC09D9" w:rsidRDefault="00D21E54">
                              <w:pPr>
                                <w:spacing w:before="525"/>
                                <w:ind w:left="3128"/>
                                <w:rPr>
                                  <w:rFonts w:ascii="Impact" w:hAnsi="Impact"/>
                                  <w:sz w:val="81"/>
                                </w:rPr>
                              </w:pPr>
                              <w:proofErr w:type="spellStart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>Όροι</w:t>
                              </w:r>
                              <w:proofErr w:type="spellEnd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>Συμμετοχής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0;margin-top:-115.9pt;width:595.3pt;height:101.7pt;z-index:-10192;mso-position-horizontal-relative:page" coordorigin=",-2318" coordsize="1190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">
                <v:shape id="Freeform 5" o:spid="_x0000_s1027" style="position:absolute;top:-2318;width:11906;height:2034;visibility:visible;mso-wrap-style:square;v-text-anchor:top" coordsize="11906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" path="m11906,l,,,2034r5278,-84l8277,1817r1837,-275l11906,1029,11906,xe" fillcolor="#6c8cc7" stroked="f">
                  <v:path arrowok="t" o:connecttype="custom" o:connectlocs="11906,-2318;0,-2318;0,-284;5278,-368;8277,-501;10114,-776;11906,-1289;11906,-2318" o:connectangles="0,0,0,0,0,0,0,0"/>
                </v:shape>
                <v:shape id="Freeform 4" o:spid="_x0000_s1028" style="position:absolute;top:-2318;width:8680;height:1913;visibility:visible;mso-wrap-style:square;v-text-anchor:top" coordsize="868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" path="m8680,l,,,1912,3336,1429,5352,1069,6862,652,8680,xe" fillcolor="#3d6ab3" stroked="f">
                  <v:path arrowok="t" o:connecttype="custom" o:connectlocs="8680,-2318;0,-2318;0,-406;3336,-889;5352,-1249;6862,-1666;8680,-231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-2318;width:11906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C09D9" w:rsidRDefault="00D21E54">
                        <w:pPr>
                          <w:spacing w:before="525"/>
                          <w:ind w:left="3128"/>
                          <w:rPr>
                            <w:rFonts w:ascii="Impact" w:hAnsi="Impact"/>
                            <w:sz w:val="81"/>
                          </w:rPr>
                        </w:pPr>
                        <w:r>
                          <w:rPr>
                            <w:rFonts w:ascii="Impact" w:hAnsi="Impact"/>
                            <w:color w:val="FFFFFF"/>
                            <w:sz w:val="81"/>
                          </w:rPr>
                          <w:t>Όροι Συμμετοχής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ADR_ODR_Jan_Brochure4"/>
      <w:bookmarkEnd w:id="1"/>
      <w:proofErr w:type="spellStart"/>
      <w:r w:rsidR="00D21E54">
        <w:rPr>
          <w:color w:val="232C60"/>
          <w:sz w:val="28"/>
        </w:rPr>
        <w:t>Δίδ</w:t>
      </w:r>
      <w:proofErr w:type="spellEnd"/>
      <w:r w:rsidR="00D21E54">
        <w:rPr>
          <w:color w:val="232C60"/>
          <w:sz w:val="28"/>
        </w:rPr>
        <w:t>α</w:t>
      </w:r>
      <w:proofErr w:type="spellStart"/>
      <w:r w:rsidR="00D21E54">
        <w:rPr>
          <w:color w:val="232C60"/>
          <w:sz w:val="28"/>
        </w:rPr>
        <w:t>κτρ</w:t>
      </w:r>
      <w:proofErr w:type="spellEnd"/>
      <w:r w:rsidR="00D21E54">
        <w:rPr>
          <w:color w:val="232C60"/>
          <w:sz w:val="28"/>
        </w:rPr>
        <w:t xml:space="preserve">α και </w:t>
      </w:r>
      <w:proofErr w:type="spellStart"/>
      <w:r w:rsidR="00D21E54">
        <w:rPr>
          <w:color w:val="232C60"/>
          <w:sz w:val="28"/>
        </w:rPr>
        <w:t>όροι</w:t>
      </w:r>
      <w:proofErr w:type="spellEnd"/>
      <w:r w:rsidR="00D21E54">
        <w:rPr>
          <w:color w:val="232C60"/>
          <w:spacing w:val="-17"/>
          <w:sz w:val="28"/>
        </w:rPr>
        <w:t xml:space="preserve"> </w:t>
      </w:r>
      <w:proofErr w:type="spellStart"/>
      <w:r w:rsidR="00D21E54">
        <w:rPr>
          <w:color w:val="232C60"/>
          <w:sz w:val="28"/>
        </w:rPr>
        <w:t>συμμετοχής</w:t>
      </w:r>
      <w:proofErr w:type="spellEnd"/>
    </w:p>
    <w:p w14:paraId="12C308B8" w14:textId="77777777" w:rsidR="00CC09D9" w:rsidRPr="00807B0D" w:rsidRDefault="00D21E54">
      <w:pPr>
        <w:pStyle w:val="a3"/>
        <w:spacing w:before="46" w:line="360" w:lineRule="auto"/>
        <w:ind w:left="1063" w:right="1052"/>
        <w:rPr>
          <w:lang w:val="el-GR"/>
        </w:rPr>
      </w:pPr>
      <w:r w:rsidRPr="00807B0D">
        <w:rPr>
          <w:color w:val="231F20"/>
          <w:lang w:val="el-GR"/>
        </w:rPr>
        <w:t>Τα δίδακτρα περιλαμβάνουν τη δια ζώσης παρακολούθηση του σεμιναρίου και το εκπαιδευτικό υλικό που θα συνοδεύει το σεμινάριο.</w:t>
      </w:r>
    </w:p>
    <w:p w14:paraId="5F3241F3" w14:textId="77777777" w:rsidR="00CC09D9" w:rsidRPr="00807B0D" w:rsidRDefault="00D21E54">
      <w:pPr>
        <w:pStyle w:val="a3"/>
        <w:spacing w:before="4"/>
        <w:ind w:left="1063"/>
        <w:rPr>
          <w:lang w:val="el-GR"/>
        </w:rPr>
      </w:pPr>
      <w:r w:rsidRPr="00807B0D">
        <w:rPr>
          <w:color w:val="231F20"/>
          <w:lang w:val="el-GR"/>
        </w:rPr>
        <w:t>Διαμονή και έξοδα μετακίνησης δεν περιλαμβάνονται.</w:t>
      </w:r>
    </w:p>
    <w:p w14:paraId="2618EF94" w14:textId="77777777" w:rsidR="00CC09D9" w:rsidRPr="00807B0D" w:rsidRDefault="00D21E54">
      <w:pPr>
        <w:pStyle w:val="a3"/>
        <w:spacing w:before="127" w:line="360" w:lineRule="auto"/>
        <w:ind w:left="1063" w:right="1186"/>
        <w:rPr>
          <w:lang w:val="el-GR"/>
        </w:rPr>
      </w:pPr>
      <w:r w:rsidRPr="00807B0D">
        <w:rPr>
          <w:color w:val="231F20"/>
          <w:lang w:val="el-GR"/>
        </w:rPr>
        <w:t>Η πληρωμή πρέπει να ολοκληρωθεί το αργότερο μέχρι την 1η Μαϊου 2017, διαφορετικά η θέση παύει να είναι δεσμευμένη.</w:t>
      </w:r>
    </w:p>
    <w:p w14:paraId="25ABD49D" w14:textId="77777777" w:rsidR="00CC09D9" w:rsidRPr="00807B0D" w:rsidRDefault="00CC09D9">
      <w:pPr>
        <w:pStyle w:val="a3"/>
        <w:spacing w:before="1"/>
        <w:rPr>
          <w:sz w:val="9"/>
          <w:lang w:val="el-GR"/>
        </w:rPr>
      </w:pPr>
    </w:p>
    <w:p w14:paraId="4C084853" w14:textId="77777777" w:rsidR="00CC09D9" w:rsidRDefault="00D21E54">
      <w:pPr>
        <w:pStyle w:val="a4"/>
        <w:numPr>
          <w:ilvl w:val="0"/>
          <w:numId w:val="1"/>
        </w:numPr>
        <w:tabs>
          <w:tab w:val="left" w:pos="1367"/>
        </w:tabs>
        <w:rPr>
          <w:sz w:val="28"/>
        </w:rPr>
      </w:pPr>
      <w:proofErr w:type="spellStart"/>
      <w:r>
        <w:rPr>
          <w:color w:val="232C60"/>
          <w:sz w:val="28"/>
        </w:rPr>
        <w:t>Ακύρωση</w:t>
      </w:r>
      <w:proofErr w:type="spellEnd"/>
      <w:r>
        <w:rPr>
          <w:color w:val="232C60"/>
          <w:sz w:val="28"/>
        </w:rPr>
        <w:t xml:space="preserve"> ή α</w:t>
      </w:r>
      <w:proofErr w:type="spellStart"/>
      <w:r>
        <w:rPr>
          <w:color w:val="232C60"/>
          <w:sz w:val="28"/>
        </w:rPr>
        <w:t>λλ</w:t>
      </w:r>
      <w:proofErr w:type="spellEnd"/>
      <w:r>
        <w:rPr>
          <w:color w:val="232C60"/>
          <w:sz w:val="28"/>
        </w:rPr>
        <w:t>α</w:t>
      </w:r>
      <w:proofErr w:type="spellStart"/>
      <w:r>
        <w:rPr>
          <w:color w:val="232C60"/>
          <w:sz w:val="28"/>
        </w:rPr>
        <w:t>γή</w:t>
      </w:r>
      <w:proofErr w:type="spellEnd"/>
      <w:r>
        <w:rPr>
          <w:color w:val="232C60"/>
          <w:spacing w:val="-6"/>
          <w:sz w:val="28"/>
        </w:rPr>
        <w:t xml:space="preserve"> </w:t>
      </w:r>
      <w:proofErr w:type="spellStart"/>
      <w:r>
        <w:rPr>
          <w:color w:val="232C60"/>
          <w:sz w:val="28"/>
        </w:rPr>
        <w:t>ημέρ</w:t>
      </w:r>
      <w:proofErr w:type="spellEnd"/>
      <w:r>
        <w:rPr>
          <w:color w:val="232C60"/>
          <w:sz w:val="28"/>
        </w:rPr>
        <w:t>ας</w:t>
      </w:r>
    </w:p>
    <w:p w14:paraId="74CB8851" w14:textId="77777777" w:rsidR="00CC09D9" w:rsidRPr="00807B0D" w:rsidRDefault="00D21E54">
      <w:pPr>
        <w:pStyle w:val="a3"/>
        <w:spacing w:before="35" w:line="360" w:lineRule="auto"/>
        <w:ind w:left="1063" w:right="855"/>
        <w:rPr>
          <w:lang w:val="el-GR"/>
        </w:rPr>
      </w:pPr>
      <w:r w:rsidRPr="00807B0D">
        <w:rPr>
          <w:color w:val="231F20"/>
          <w:lang w:val="el-GR"/>
        </w:rPr>
        <w:t xml:space="preserve">Η </w:t>
      </w:r>
      <w:r>
        <w:rPr>
          <w:color w:val="231F20"/>
        </w:rPr>
        <w:t>ADR</w:t>
      </w:r>
      <w:r w:rsidRPr="00807B0D">
        <w:rPr>
          <w:color w:val="231F20"/>
          <w:lang w:val="el-GR"/>
        </w:rPr>
        <w:t>-</w:t>
      </w:r>
      <w:proofErr w:type="spellStart"/>
      <w:r>
        <w:rPr>
          <w:color w:val="231F20"/>
        </w:rPr>
        <w:t>ODR</w:t>
      </w:r>
      <w:proofErr w:type="spellEnd"/>
      <w:r w:rsidRPr="00807B0D">
        <w:rPr>
          <w:color w:val="231F20"/>
          <w:lang w:val="el-GR"/>
        </w:rPr>
        <w:t xml:space="preserve"> </w:t>
      </w:r>
      <w:r>
        <w:rPr>
          <w:color w:val="231F20"/>
        </w:rPr>
        <w:t>International</w:t>
      </w:r>
      <w:r w:rsidRPr="00807B0D">
        <w:rPr>
          <w:color w:val="231F20"/>
          <w:lang w:val="el-GR"/>
        </w:rPr>
        <w:t xml:space="preserve"> διατηρεί το δικαίωμα να ακυρώσει ή να μεταφέρει σε άλλη ημερομηνία το σεμινάριο. Σε περίπτωση που δεν είναι βολική η νέα ημερομηνία είναι δυνατή η επιστροφή χρημάτων. Η </w:t>
      </w:r>
      <w:r>
        <w:rPr>
          <w:color w:val="231F20"/>
        </w:rPr>
        <w:t>ADR</w:t>
      </w:r>
      <w:r w:rsidRPr="00807B0D">
        <w:rPr>
          <w:color w:val="231F20"/>
          <w:lang w:val="el-GR"/>
        </w:rPr>
        <w:t>-</w:t>
      </w:r>
      <w:proofErr w:type="spellStart"/>
      <w:r>
        <w:rPr>
          <w:color w:val="231F20"/>
        </w:rPr>
        <w:t>ODR</w:t>
      </w:r>
      <w:proofErr w:type="spellEnd"/>
      <w:r w:rsidRPr="00807B0D">
        <w:rPr>
          <w:color w:val="231F20"/>
          <w:lang w:val="el-GR"/>
        </w:rPr>
        <w:t xml:space="preserve"> </w:t>
      </w:r>
      <w:r>
        <w:rPr>
          <w:color w:val="231F20"/>
        </w:rPr>
        <w:t>International</w:t>
      </w:r>
      <w:r w:rsidRPr="00807B0D">
        <w:rPr>
          <w:color w:val="231F20"/>
          <w:lang w:val="el-GR"/>
        </w:rPr>
        <w:t xml:space="preserve"> δεν μπορεί να θεωρηθεί υπεύθυνη για άλλα έξοδα που μπορεί να προκύψουν σε αυτή την περίπτωση.</w:t>
      </w:r>
    </w:p>
    <w:p w14:paraId="3F398868" w14:textId="77777777" w:rsidR="00CC09D9" w:rsidRPr="00807B0D" w:rsidRDefault="00D21E54">
      <w:pPr>
        <w:pStyle w:val="a3"/>
        <w:spacing w:before="3" w:line="360" w:lineRule="auto"/>
        <w:ind w:left="1063" w:right="855"/>
        <w:rPr>
          <w:lang w:val="el-GR"/>
        </w:rPr>
      </w:pPr>
      <w:r w:rsidRPr="00807B0D">
        <w:rPr>
          <w:color w:val="231F20"/>
          <w:lang w:val="el-GR"/>
        </w:rPr>
        <w:t>Σε περίπτωση ακύρωσης από συμμετέχοντα έως και τέσσερις εβδομάδες πριν από τις 12 Μαϊου επιστρέφεται το συνόλο των χρημάτων μείον 20% έξοδα διαχείρισης, στο διάστημα μεταξύ τεσσάρων και δύο εβδομάδων πριν τις 12 Μαϊου επιστρέφεται το 50% και σε διάστημα δύο εβδομάδων πριν τις 12 Μαϊου δεν επιστρέφεται κανένα ποσό. Επιτρέπεται η αντικατάσταση συμμετέχοντα χωρίς χρέωση μέχρι και τρεις ημέρες πριν τις 12 Μαϊου.</w:t>
      </w:r>
    </w:p>
    <w:p w14:paraId="1D32D6B9" w14:textId="77777777" w:rsidR="00CC09D9" w:rsidRPr="00807B0D" w:rsidRDefault="00CC09D9">
      <w:pPr>
        <w:pStyle w:val="a3"/>
        <w:spacing w:before="11"/>
        <w:rPr>
          <w:sz w:val="9"/>
          <w:lang w:val="el-GR"/>
        </w:rPr>
      </w:pPr>
    </w:p>
    <w:p w14:paraId="426441FC" w14:textId="77777777" w:rsidR="00CC09D9" w:rsidRDefault="00D21E54">
      <w:pPr>
        <w:pStyle w:val="3"/>
        <w:numPr>
          <w:ilvl w:val="0"/>
          <w:numId w:val="1"/>
        </w:numPr>
        <w:tabs>
          <w:tab w:val="left" w:pos="1382"/>
        </w:tabs>
        <w:ind w:left="1381" w:hanging="311"/>
      </w:pPr>
      <w:proofErr w:type="spellStart"/>
      <w:r>
        <w:rPr>
          <w:color w:val="232C60"/>
        </w:rPr>
        <w:t>Πνευμ</w:t>
      </w:r>
      <w:proofErr w:type="spellEnd"/>
      <w:r>
        <w:rPr>
          <w:color w:val="232C60"/>
        </w:rPr>
        <w:t>α</w:t>
      </w:r>
      <w:proofErr w:type="spellStart"/>
      <w:r>
        <w:rPr>
          <w:color w:val="232C60"/>
        </w:rPr>
        <w:t>τικά</w:t>
      </w:r>
      <w:proofErr w:type="spellEnd"/>
      <w:r>
        <w:rPr>
          <w:color w:val="232C60"/>
          <w:spacing w:val="-13"/>
        </w:rPr>
        <w:t xml:space="preserve"> </w:t>
      </w:r>
      <w:proofErr w:type="spellStart"/>
      <w:r>
        <w:rPr>
          <w:color w:val="232C60"/>
        </w:rPr>
        <w:t>δικ</w:t>
      </w:r>
      <w:proofErr w:type="spellEnd"/>
      <w:r>
        <w:rPr>
          <w:color w:val="232C60"/>
        </w:rPr>
        <w:t>α</w:t>
      </w:r>
      <w:proofErr w:type="spellStart"/>
      <w:r>
        <w:rPr>
          <w:color w:val="232C60"/>
        </w:rPr>
        <w:t>ιώμ</w:t>
      </w:r>
      <w:proofErr w:type="spellEnd"/>
      <w:r>
        <w:rPr>
          <w:color w:val="232C60"/>
        </w:rPr>
        <w:t>ατα</w:t>
      </w:r>
    </w:p>
    <w:p w14:paraId="1B444507" w14:textId="77777777" w:rsidR="00CC09D9" w:rsidRPr="00807B0D" w:rsidRDefault="00D21E54">
      <w:pPr>
        <w:pStyle w:val="a3"/>
        <w:spacing w:before="36" w:line="360" w:lineRule="auto"/>
        <w:ind w:left="1063" w:right="818"/>
        <w:rPr>
          <w:lang w:val="el-GR"/>
        </w:rPr>
      </w:pPr>
      <w:r w:rsidRPr="00807B0D">
        <w:rPr>
          <w:color w:val="231F20"/>
          <w:lang w:val="el-GR"/>
        </w:rPr>
        <w:t xml:space="preserve">Τα πνευματικά δικαιώματα και κάθε άλλη πνευματική ιδιοκτησία ανήκουν αποκλειστικά στην </w:t>
      </w:r>
      <w:r>
        <w:rPr>
          <w:color w:val="231F20"/>
        </w:rPr>
        <w:t>ADR</w:t>
      </w:r>
      <w:r w:rsidRPr="00807B0D">
        <w:rPr>
          <w:color w:val="231F20"/>
          <w:lang w:val="el-GR"/>
        </w:rPr>
        <w:t>-</w:t>
      </w:r>
      <w:proofErr w:type="spellStart"/>
      <w:r>
        <w:rPr>
          <w:color w:val="231F20"/>
        </w:rPr>
        <w:t>ODR</w:t>
      </w:r>
      <w:proofErr w:type="spellEnd"/>
      <w:r w:rsidRPr="00807B0D">
        <w:rPr>
          <w:color w:val="231F20"/>
          <w:lang w:val="el-GR"/>
        </w:rPr>
        <w:t xml:space="preserve"> </w:t>
      </w:r>
      <w:r>
        <w:rPr>
          <w:color w:val="231F20"/>
        </w:rPr>
        <w:t>International</w:t>
      </w:r>
      <w:r w:rsidRPr="00807B0D">
        <w:rPr>
          <w:color w:val="231F20"/>
          <w:lang w:val="el-GR"/>
        </w:rPr>
        <w:t xml:space="preserve"> και στον </w:t>
      </w:r>
      <w:r>
        <w:rPr>
          <w:color w:val="231F20"/>
        </w:rPr>
        <w:t>Bill</w:t>
      </w:r>
      <w:r w:rsidRPr="00807B0D">
        <w:rPr>
          <w:color w:val="231F20"/>
          <w:lang w:val="el-GR"/>
        </w:rPr>
        <w:t xml:space="preserve"> </w:t>
      </w:r>
      <w:r>
        <w:rPr>
          <w:color w:val="231F20"/>
        </w:rPr>
        <w:t>Eddy</w:t>
      </w:r>
      <w:r w:rsidRPr="00807B0D">
        <w:rPr>
          <w:color w:val="231F20"/>
          <w:lang w:val="el-GR"/>
        </w:rPr>
        <w:t xml:space="preserve">. Απαγορεύεται η χωρίς την προηγούμενη έγγραφη άδεια αναδημοσίευση, πώληση, εμπορία, αναπαραγωγή, αντιγραφή, μετάδοση, μετάφραση, τροποποίηση, διασκευή, ανακοίνωση ή η με οποιοδήποτε τρόπο (ηλεκτρονικό, μηχανικό, φωτοτυπικό κλπ.) εκμετάλλευση του περιεχομένου των πληροφοριών, υπηρεσιών και υλικού που παρέχονται μέσω του σεμιναρίου. Κάθε πληροφορία παρέχεται καλή τη πίστη και η </w:t>
      </w:r>
      <w:r>
        <w:rPr>
          <w:color w:val="231F20"/>
        </w:rPr>
        <w:t>ADR</w:t>
      </w:r>
      <w:r w:rsidRPr="00807B0D">
        <w:rPr>
          <w:color w:val="231F20"/>
          <w:lang w:val="el-GR"/>
        </w:rPr>
        <w:t>-</w:t>
      </w:r>
      <w:proofErr w:type="spellStart"/>
      <w:r>
        <w:rPr>
          <w:color w:val="231F20"/>
        </w:rPr>
        <w:t>ODR</w:t>
      </w:r>
      <w:proofErr w:type="spellEnd"/>
      <w:r w:rsidRPr="00807B0D">
        <w:rPr>
          <w:color w:val="231F20"/>
          <w:lang w:val="el-GR"/>
        </w:rPr>
        <w:t xml:space="preserve"> </w:t>
      </w:r>
      <w:r>
        <w:rPr>
          <w:color w:val="231F20"/>
        </w:rPr>
        <w:t>International</w:t>
      </w:r>
      <w:r w:rsidRPr="00807B0D">
        <w:rPr>
          <w:color w:val="231F20"/>
          <w:lang w:val="el-GR"/>
        </w:rPr>
        <w:t xml:space="preserve"> δεν μπορεί να θεωρηθεί υπεύθυνη για ενέργειες στις οποίες μπορεί να προβεί κάποιος μετά την παρακολούθηση</w:t>
      </w:r>
    </w:p>
    <w:p w14:paraId="2518E746" w14:textId="77777777" w:rsidR="00CC09D9" w:rsidRDefault="00D21E54">
      <w:pPr>
        <w:pStyle w:val="a3"/>
        <w:spacing w:before="4"/>
        <w:ind w:left="1063"/>
      </w:pPr>
      <w:proofErr w:type="spellStart"/>
      <w:r>
        <w:rPr>
          <w:color w:val="231F20"/>
        </w:rPr>
        <w:t>του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σεμιν</w:t>
      </w:r>
      <w:proofErr w:type="spellEnd"/>
      <w:r>
        <w:rPr>
          <w:color w:val="231F20"/>
        </w:rPr>
        <w:t>α</w:t>
      </w:r>
      <w:proofErr w:type="spellStart"/>
      <w:r>
        <w:rPr>
          <w:color w:val="231F20"/>
        </w:rPr>
        <w:t>ρίου</w:t>
      </w:r>
      <w:proofErr w:type="spellEnd"/>
      <w:r>
        <w:rPr>
          <w:color w:val="231F20"/>
        </w:rPr>
        <w:t>.</w:t>
      </w:r>
    </w:p>
    <w:p w14:paraId="476D3814" w14:textId="77777777" w:rsidR="00CC09D9" w:rsidRDefault="00CC09D9">
      <w:pPr>
        <w:pStyle w:val="a3"/>
        <w:spacing w:before="8"/>
        <w:rPr>
          <w:sz w:val="20"/>
        </w:rPr>
      </w:pPr>
    </w:p>
    <w:p w14:paraId="440D3454" w14:textId="77777777" w:rsidR="00CC09D9" w:rsidRDefault="00D21E54">
      <w:pPr>
        <w:pStyle w:val="3"/>
        <w:numPr>
          <w:ilvl w:val="0"/>
          <w:numId w:val="1"/>
        </w:numPr>
        <w:tabs>
          <w:tab w:val="left" w:pos="1382"/>
        </w:tabs>
        <w:ind w:left="1381" w:hanging="311"/>
      </w:pPr>
      <w:proofErr w:type="spellStart"/>
      <w:r>
        <w:rPr>
          <w:color w:val="232C60"/>
        </w:rPr>
        <w:t>Ερωτήσεις</w:t>
      </w:r>
      <w:proofErr w:type="spellEnd"/>
    </w:p>
    <w:p w14:paraId="499D44EB" w14:textId="77777777" w:rsidR="00CC09D9" w:rsidRPr="00807B0D" w:rsidRDefault="00D21E54">
      <w:pPr>
        <w:pStyle w:val="a3"/>
        <w:spacing w:before="36" w:line="360" w:lineRule="auto"/>
        <w:ind w:left="1063" w:right="1186"/>
        <w:rPr>
          <w:lang w:val="el-GR"/>
        </w:rPr>
      </w:pPr>
      <w:r w:rsidRPr="00807B0D">
        <w:rPr>
          <w:color w:val="231F20"/>
          <w:lang w:val="el-GR"/>
        </w:rPr>
        <w:t xml:space="preserve">Εάν έχετε οποιεσδήποτε ερωτήσεις παρακαλούμε επικοινωνήστε με το Ευρωπαϊκό Ινστιτούτο Επίλυσης Συγκρούσεων στο 23102310184 ή στο </w:t>
      </w:r>
      <w:hyperlink r:id="rId7">
        <w:r>
          <w:rPr>
            <w:color w:val="8B181C"/>
          </w:rPr>
          <w:t>info</w:t>
        </w:r>
        <w:r w:rsidRPr="00807B0D">
          <w:rPr>
            <w:color w:val="8B181C"/>
            <w:lang w:val="el-GR"/>
          </w:rPr>
          <w:t>@</w:t>
        </w:r>
        <w:proofErr w:type="spellStart"/>
        <w:r>
          <w:rPr>
            <w:color w:val="8B181C"/>
          </w:rPr>
          <w:t>europeanresolution</w:t>
        </w:r>
        <w:proofErr w:type="spellEnd"/>
        <w:r w:rsidRPr="00807B0D">
          <w:rPr>
            <w:color w:val="8B181C"/>
            <w:lang w:val="el-GR"/>
          </w:rPr>
          <w:t>.</w:t>
        </w:r>
        <w:r>
          <w:rPr>
            <w:color w:val="8B181C"/>
          </w:rPr>
          <w:t>com</w:t>
        </w:r>
      </w:hyperlink>
    </w:p>
    <w:sectPr w:rsidR="00CC09D9" w:rsidRPr="00807B0D">
      <w:footerReference w:type="default" r:id="rId8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722E" w14:textId="77777777" w:rsidR="005841C6" w:rsidRDefault="005841C6">
      <w:r>
        <w:separator/>
      </w:r>
    </w:p>
  </w:endnote>
  <w:endnote w:type="continuationSeparator" w:id="0">
    <w:p w14:paraId="4BAB92BF" w14:textId="77777777" w:rsidR="005841C6" w:rsidRDefault="005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D435" w14:textId="77777777" w:rsidR="00CC09D9" w:rsidRDefault="00883B29">
    <w:pPr>
      <w:pStyle w:val="a3"/>
      <w:spacing w:line="14" w:lineRule="auto"/>
      <w:rPr>
        <w:sz w:val="2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3492DC61" wp14:editId="011D32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591165"/>
              <wp:effectExtent l="0" t="0" r="381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10591165"/>
                      </a:xfrm>
                      <a:prstGeom prst="rect">
                        <a:avLst/>
                      </a:prstGeom>
                      <a:solidFill>
                        <a:srgbClr val="C8D7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7A125D" id="Rectangle 1" o:spid="_x0000_s1026" style="position:absolute;margin-left:0;margin-top:0;width:595.2pt;height:833.9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" fillcolor="#c8d7e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50E0" w14:textId="77777777" w:rsidR="005841C6" w:rsidRDefault="005841C6">
      <w:r>
        <w:separator/>
      </w:r>
    </w:p>
  </w:footnote>
  <w:footnote w:type="continuationSeparator" w:id="0">
    <w:p w14:paraId="0DF6C08E" w14:textId="77777777" w:rsidR="005841C6" w:rsidRDefault="0058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7597B"/>
    <w:multiLevelType w:val="hybridMultilevel"/>
    <w:tmpl w:val="25F8052A"/>
    <w:lvl w:ilvl="0" w:tplc="8E3ABC18">
      <w:start w:val="1"/>
      <w:numFmt w:val="decimal"/>
      <w:lvlText w:val="%1."/>
      <w:lvlJc w:val="left"/>
      <w:pPr>
        <w:ind w:left="1366" w:hanging="296"/>
        <w:jc w:val="left"/>
      </w:pPr>
      <w:rPr>
        <w:rFonts w:ascii="Arial" w:eastAsia="Arial" w:hAnsi="Arial" w:cs="Arial" w:hint="default"/>
        <w:color w:val="232C60"/>
        <w:w w:val="100"/>
        <w:sz w:val="28"/>
        <w:szCs w:val="28"/>
      </w:rPr>
    </w:lvl>
    <w:lvl w:ilvl="1" w:tplc="5F8016E4">
      <w:numFmt w:val="bullet"/>
      <w:lvlText w:val="•"/>
      <w:lvlJc w:val="left"/>
      <w:pPr>
        <w:ind w:left="2414" w:hanging="296"/>
      </w:pPr>
      <w:rPr>
        <w:rFonts w:hint="default"/>
      </w:rPr>
    </w:lvl>
    <w:lvl w:ilvl="2" w:tplc="9490FE28">
      <w:numFmt w:val="bullet"/>
      <w:lvlText w:val="•"/>
      <w:lvlJc w:val="left"/>
      <w:pPr>
        <w:ind w:left="3469" w:hanging="296"/>
      </w:pPr>
      <w:rPr>
        <w:rFonts w:hint="default"/>
      </w:rPr>
    </w:lvl>
    <w:lvl w:ilvl="3" w:tplc="DBC4ABD6">
      <w:numFmt w:val="bullet"/>
      <w:lvlText w:val="•"/>
      <w:lvlJc w:val="left"/>
      <w:pPr>
        <w:ind w:left="4523" w:hanging="296"/>
      </w:pPr>
      <w:rPr>
        <w:rFonts w:hint="default"/>
      </w:rPr>
    </w:lvl>
    <w:lvl w:ilvl="4" w:tplc="BE3C8CC8">
      <w:numFmt w:val="bullet"/>
      <w:lvlText w:val="•"/>
      <w:lvlJc w:val="left"/>
      <w:pPr>
        <w:ind w:left="5578" w:hanging="296"/>
      </w:pPr>
      <w:rPr>
        <w:rFonts w:hint="default"/>
      </w:rPr>
    </w:lvl>
    <w:lvl w:ilvl="5" w:tplc="6BC831E2">
      <w:numFmt w:val="bullet"/>
      <w:lvlText w:val="•"/>
      <w:lvlJc w:val="left"/>
      <w:pPr>
        <w:ind w:left="6632" w:hanging="296"/>
      </w:pPr>
      <w:rPr>
        <w:rFonts w:hint="default"/>
      </w:rPr>
    </w:lvl>
    <w:lvl w:ilvl="6" w:tplc="2758D6B2">
      <w:numFmt w:val="bullet"/>
      <w:lvlText w:val="•"/>
      <w:lvlJc w:val="left"/>
      <w:pPr>
        <w:ind w:left="7687" w:hanging="296"/>
      </w:pPr>
      <w:rPr>
        <w:rFonts w:hint="default"/>
      </w:rPr>
    </w:lvl>
    <w:lvl w:ilvl="7" w:tplc="F2205252">
      <w:numFmt w:val="bullet"/>
      <w:lvlText w:val="•"/>
      <w:lvlJc w:val="left"/>
      <w:pPr>
        <w:ind w:left="8741" w:hanging="296"/>
      </w:pPr>
      <w:rPr>
        <w:rFonts w:hint="default"/>
      </w:rPr>
    </w:lvl>
    <w:lvl w:ilvl="8" w:tplc="73505336">
      <w:numFmt w:val="bullet"/>
      <w:lvlText w:val="•"/>
      <w:lvlJc w:val="left"/>
      <w:pPr>
        <w:ind w:left="979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9"/>
    <w:rsid w:val="005841C6"/>
    <w:rsid w:val="00807B0D"/>
    <w:rsid w:val="00883B29"/>
    <w:rsid w:val="00CC09D9"/>
    <w:rsid w:val="00D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9C11"/>
  <w15:docId w15:val="{89F5137F-82AA-4DA9-BC14-9BDF6598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73"/>
      <w:outlineLvl w:val="0"/>
    </w:pPr>
    <w:rPr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spacing w:before="1"/>
      <w:ind w:left="4" w:right="104" w:hanging="1"/>
      <w:jc w:val="center"/>
      <w:outlineLvl w:val="1"/>
    </w:pPr>
    <w:rPr>
      <w:b/>
      <w:bCs/>
      <w:sz w:val="35"/>
      <w:szCs w:val="35"/>
    </w:rPr>
  </w:style>
  <w:style w:type="paragraph" w:styleId="3">
    <w:name w:val="heading 3"/>
    <w:basedOn w:val="a"/>
    <w:uiPriority w:val="1"/>
    <w:qFormat/>
    <w:pPr>
      <w:spacing w:before="91"/>
      <w:ind w:left="1366" w:hanging="311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92"/>
      <w:ind w:left="1243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91"/>
      <w:ind w:left="1366" w:hanging="311"/>
    </w:pPr>
  </w:style>
  <w:style w:type="paragraph" w:customStyle="1" w:styleId="TableParagraph">
    <w:name w:val="Table Paragraph"/>
    <w:basedOn w:val="a"/>
    <w:uiPriority w:val="1"/>
    <w:qFormat/>
    <w:pPr>
      <w:spacing w:before="108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europeanresolution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Thornton</dc:creator>
  <cp:lastModifiedBy>Sofia Giannopoulou</cp:lastModifiedBy>
  <cp:revision>2</cp:revision>
  <dcterms:created xsi:type="dcterms:W3CDTF">2017-03-22T12:49:00Z</dcterms:created>
  <dcterms:modified xsi:type="dcterms:W3CDTF">2017-03-22T12:49:00Z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2017-03-22T00:00:00Z</vt:filetime>
  </property>
</Properties>
</file>