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C7398" w14:textId="77777777" w:rsidR="00855740" w:rsidRDefault="00855740" w:rsidP="00855740">
      <w:pPr>
        <w:pBdr>
          <w:bottom w:val="single" w:sz="4" w:space="1" w:color="auto"/>
        </w:pBdr>
        <w:jc w:val="center"/>
        <w:rPr>
          <w:rFonts w:ascii="Trebuchet MS" w:hAnsi="Trebuchet MS" w:cs="Tahoma"/>
          <w:b/>
          <w:szCs w:val="18"/>
        </w:rPr>
      </w:pPr>
      <w:r>
        <w:rPr>
          <w:rFonts w:ascii="Trebuchet MS" w:hAnsi="Trebuchet MS" w:cs="Tahoma"/>
          <w:b/>
          <w:noProof/>
          <w:sz w:val="20"/>
          <w:szCs w:val="18"/>
        </w:rPr>
        <w:drawing>
          <wp:inline distT="0" distB="0" distL="0" distR="0" wp14:anchorId="3A48586E" wp14:editId="047550BA">
            <wp:extent cx="1028700" cy="1028700"/>
            <wp:effectExtent l="19050" t="0" r="0" b="0"/>
            <wp:docPr id="1" name="Εικόνα 1" descr="logotypo_telik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typo_teliko_small"/>
                    <pic:cNvPicPr>
                      <a:picLocks noChangeAspect="1" noChangeArrowheads="1"/>
                    </pic:cNvPicPr>
                  </pic:nvPicPr>
                  <pic:blipFill>
                    <a:blip r:embed="rId5"/>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Pr="00BF6484">
        <w:rPr>
          <w:rFonts w:ascii="Trebuchet MS" w:hAnsi="Trebuchet MS" w:cs="Tahoma"/>
          <w:b/>
          <w:szCs w:val="18"/>
        </w:rPr>
        <w:t>Ινστιτούτο Κατάρτισης Διαμεσολαβητών Θεσσαλονίκης</w:t>
      </w:r>
    </w:p>
    <w:p w14:paraId="7DEB6FD9" w14:textId="77777777" w:rsidR="00855740" w:rsidRDefault="00855740" w:rsidP="00855740">
      <w:pPr>
        <w:pBdr>
          <w:bottom w:val="single" w:sz="4" w:space="1" w:color="auto"/>
        </w:pBdr>
        <w:jc w:val="center"/>
        <w:rPr>
          <w:rFonts w:ascii="Trebuchet MS" w:hAnsi="Trebuchet MS" w:cs="Tahoma"/>
          <w:b/>
          <w:sz w:val="20"/>
          <w:szCs w:val="18"/>
        </w:rPr>
      </w:pPr>
      <w:r w:rsidRPr="00BF6484">
        <w:rPr>
          <w:rFonts w:ascii="Trebuchet MS" w:hAnsi="Trebuchet MS" w:cs="Tahoma"/>
          <w:szCs w:val="18"/>
        </w:rPr>
        <w:t>26</w:t>
      </w:r>
      <w:r w:rsidRPr="00BF6484">
        <w:rPr>
          <w:rFonts w:ascii="Trebuchet MS" w:hAnsi="Trebuchet MS" w:cs="Tahoma"/>
          <w:szCs w:val="18"/>
          <w:vertAlign w:val="superscript"/>
        </w:rPr>
        <w:t>ης</w:t>
      </w:r>
      <w:r w:rsidRPr="00BF6484">
        <w:rPr>
          <w:rFonts w:ascii="Trebuchet MS" w:hAnsi="Trebuchet MS" w:cs="Tahoma"/>
          <w:szCs w:val="18"/>
        </w:rPr>
        <w:t xml:space="preserve"> Οκτωβρίου 5, 54626, Θεσσαλονίκη</w:t>
      </w:r>
    </w:p>
    <w:p w14:paraId="180C82CD" w14:textId="3382D0D4" w:rsidR="00555F90" w:rsidRPr="00555F90" w:rsidRDefault="00555F90" w:rsidP="00555F90">
      <w:pPr>
        <w:pStyle w:val="Web"/>
        <w:rPr>
          <w:b/>
          <w:sz w:val="28"/>
          <w:szCs w:val="28"/>
        </w:rPr>
      </w:pPr>
      <w:r w:rsidRPr="00555F90">
        <w:rPr>
          <w:b/>
          <w:sz w:val="28"/>
          <w:szCs w:val="28"/>
        </w:rPr>
        <w:t xml:space="preserve">Νέα Τμήματα Βασικής Εκπαίδευσης </w:t>
      </w:r>
      <w:r w:rsidR="00052CF0">
        <w:rPr>
          <w:b/>
          <w:sz w:val="28"/>
          <w:szCs w:val="28"/>
        </w:rPr>
        <w:t>και Μετεκπα</w:t>
      </w:r>
      <w:r w:rsidR="00277BD2">
        <w:rPr>
          <w:b/>
          <w:sz w:val="28"/>
          <w:szCs w:val="28"/>
        </w:rPr>
        <w:t>ίδευσης</w:t>
      </w:r>
      <w:r w:rsidR="00F40FA2">
        <w:rPr>
          <w:b/>
          <w:sz w:val="28"/>
          <w:szCs w:val="28"/>
        </w:rPr>
        <w:t xml:space="preserve"> </w:t>
      </w:r>
      <w:r w:rsidR="00F40FA2" w:rsidRPr="00555F90">
        <w:rPr>
          <w:b/>
          <w:sz w:val="28"/>
          <w:szCs w:val="28"/>
        </w:rPr>
        <w:t>στη</w:t>
      </w:r>
      <w:r w:rsidR="0070432B">
        <w:rPr>
          <w:b/>
          <w:sz w:val="28"/>
          <w:szCs w:val="28"/>
        </w:rPr>
        <w:t>ν Οικογενειακή &amp; Ηλεκτρονική</w:t>
      </w:r>
      <w:r w:rsidR="00F40FA2" w:rsidRPr="00555F90">
        <w:rPr>
          <w:b/>
          <w:sz w:val="28"/>
          <w:szCs w:val="28"/>
        </w:rPr>
        <w:t xml:space="preserve"> Διαμεσολάβηση</w:t>
      </w:r>
      <w:r w:rsidR="00277BD2">
        <w:rPr>
          <w:b/>
          <w:sz w:val="28"/>
          <w:szCs w:val="28"/>
        </w:rPr>
        <w:t>,</w:t>
      </w:r>
      <w:r w:rsidR="00052CF0">
        <w:rPr>
          <w:b/>
          <w:sz w:val="28"/>
          <w:szCs w:val="28"/>
        </w:rPr>
        <w:t xml:space="preserve"> 2019</w:t>
      </w:r>
    </w:p>
    <w:p w14:paraId="465AF6C1" w14:textId="77777777" w:rsidR="008629B2" w:rsidRDefault="00555F90" w:rsidP="00555F90">
      <w:pPr>
        <w:pStyle w:val="Web"/>
      </w:pPr>
      <w:r w:rsidRPr="00555F90">
        <w:t>Ανακοίνωση νέων τμημάτων</w:t>
      </w:r>
      <w:r w:rsidR="008629B2">
        <w:t xml:space="preserve">: </w:t>
      </w:r>
    </w:p>
    <w:p w14:paraId="5E703422" w14:textId="480DE5C4" w:rsidR="00555F90" w:rsidRPr="00555F90" w:rsidRDefault="008629B2" w:rsidP="00555F90">
      <w:pPr>
        <w:pStyle w:val="Web"/>
      </w:pPr>
      <w:r>
        <w:t>Α.</w:t>
      </w:r>
      <w:r w:rsidR="00555F90" w:rsidRPr="00555F90">
        <w:t xml:space="preserve"> </w:t>
      </w:r>
      <w:r w:rsidRPr="008051C3">
        <w:rPr>
          <w:b/>
        </w:rPr>
        <w:t>Β</w:t>
      </w:r>
      <w:r w:rsidR="00555F90" w:rsidRPr="008051C3">
        <w:rPr>
          <w:b/>
        </w:rPr>
        <w:t>ασικής εκπαίδευσης</w:t>
      </w:r>
      <w:r w:rsidR="00555F90" w:rsidRPr="00555F90">
        <w:t xml:space="preserve"> στη διαμεσολάβηση σε εμπορικές και αστικές υποθέσεις</w:t>
      </w:r>
    </w:p>
    <w:p w14:paraId="6832DD87" w14:textId="4C5DC20F" w:rsidR="00555F90" w:rsidRPr="00555F90" w:rsidRDefault="00052CF0" w:rsidP="00555F90">
      <w:pPr>
        <w:pStyle w:val="Web"/>
        <w:numPr>
          <w:ilvl w:val="0"/>
          <w:numId w:val="1"/>
        </w:numPr>
      </w:pPr>
      <w:r>
        <w:t>3-13 Απριλίου</w:t>
      </w:r>
      <w:r w:rsidR="008E22EB">
        <w:t xml:space="preserve"> 2019</w:t>
      </w:r>
      <w:r>
        <w:t xml:space="preserve"> (</w:t>
      </w:r>
      <w:r w:rsidRPr="008051C3">
        <w:rPr>
          <w:u w:val="single"/>
        </w:rPr>
        <w:t xml:space="preserve">αιτήσεις έως </w:t>
      </w:r>
      <w:r w:rsidR="007418E6">
        <w:rPr>
          <w:u w:val="single"/>
          <w:lang w:val="en-US"/>
        </w:rPr>
        <w:t>2</w:t>
      </w:r>
      <w:bookmarkStart w:id="0" w:name="_GoBack"/>
      <w:bookmarkEnd w:id="0"/>
      <w:r w:rsidRPr="008051C3">
        <w:rPr>
          <w:u w:val="single"/>
        </w:rPr>
        <w:t>8 Μαρτίου</w:t>
      </w:r>
      <w:r>
        <w:t>)</w:t>
      </w:r>
    </w:p>
    <w:p w14:paraId="118CE21B" w14:textId="63961A34" w:rsidR="00555F90" w:rsidRDefault="00052CF0" w:rsidP="00555F90">
      <w:pPr>
        <w:pStyle w:val="Web"/>
        <w:numPr>
          <w:ilvl w:val="0"/>
          <w:numId w:val="1"/>
        </w:numPr>
      </w:pPr>
      <w:r>
        <w:rPr>
          <w:lang w:val="en-US"/>
        </w:rPr>
        <w:t xml:space="preserve">15-25 </w:t>
      </w:r>
      <w:r>
        <w:t xml:space="preserve">Μαΐου </w:t>
      </w:r>
      <w:r w:rsidR="00555F90" w:rsidRPr="00555F90">
        <w:t>201</w:t>
      </w:r>
      <w:r w:rsidR="008E22EB">
        <w:t>9</w:t>
      </w:r>
      <w:r>
        <w:t xml:space="preserve"> (</w:t>
      </w:r>
      <w:r w:rsidRPr="008051C3">
        <w:rPr>
          <w:u w:val="single"/>
        </w:rPr>
        <w:t>αιτήσεις έως 24 Απριλίου</w:t>
      </w:r>
      <w:r>
        <w:t>)</w:t>
      </w:r>
    </w:p>
    <w:p w14:paraId="6B9B3ED0" w14:textId="62BBDC77" w:rsidR="00052CF0" w:rsidRDefault="00052CF0" w:rsidP="00555F90">
      <w:pPr>
        <w:pStyle w:val="Web"/>
        <w:numPr>
          <w:ilvl w:val="0"/>
          <w:numId w:val="1"/>
        </w:numPr>
      </w:pPr>
      <w:r>
        <w:t>19-29 Ιουνίου 2019 (</w:t>
      </w:r>
      <w:r w:rsidRPr="008051C3">
        <w:rPr>
          <w:u w:val="single"/>
        </w:rPr>
        <w:t>αιτήσεις έως 29 Μαΐου</w:t>
      </w:r>
      <w:r>
        <w:t>)</w:t>
      </w:r>
    </w:p>
    <w:p w14:paraId="428D7A41" w14:textId="216C4D18" w:rsidR="00052CF0" w:rsidRPr="00555F90" w:rsidRDefault="00052CF0" w:rsidP="00555F90">
      <w:pPr>
        <w:pStyle w:val="Web"/>
        <w:numPr>
          <w:ilvl w:val="0"/>
          <w:numId w:val="1"/>
        </w:numPr>
      </w:pPr>
      <w:r>
        <w:t>10-20 Ιουλίου 2019 (</w:t>
      </w:r>
      <w:r w:rsidRPr="008051C3">
        <w:rPr>
          <w:u w:val="single"/>
        </w:rPr>
        <w:t>αιτήσεις έως 19 Ιουνίου</w:t>
      </w:r>
      <w:r>
        <w:t>)</w:t>
      </w:r>
    </w:p>
    <w:p w14:paraId="6D5CEC7A" w14:textId="14323282" w:rsidR="00AF28F4" w:rsidRDefault="00555F90" w:rsidP="00AF28F4">
      <w:pPr>
        <w:pStyle w:val="Web"/>
        <w:spacing w:before="0" w:beforeAutospacing="0" w:after="0" w:afterAutospacing="0"/>
        <w:rPr>
          <w:rStyle w:val="-"/>
        </w:rPr>
      </w:pPr>
      <w:r w:rsidRPr="00555F90">
        <w:t>Κόστος: 1</w:t>
      </w:r>
      <w:r w:rsidR="00052CF0">
        <w:t>.</w:t>
      </w:r>
      <w:r w:rsidRPr="00555F90">
        <w:t>400,00</w:t>
      </w:r>
      <w:r w:rsidR="00052CF0">
        <w:t xml:space="preserve"> €</w:t>
      </w:r>
      <w:r w:rsidRPr="00555F90">
        <w:t xml:space="preserve"> (δυνατότητα πληρωμής σε 12 άτοκες δόσεις)</w:t>
      </w:r>
      <w:r w:rsidRPr="00555F90">
        <w:br/>
        <w:t xml:space="preserve">Αιτήσεις: </w:t>
      </w:r>
      <w:hyperlink r:id="rId6" w:history="1">
        <w:r w:rsidRPr="00555F90">
          <w:rPr>
            <w:rStyle w:val="-"/>
          </w:rPr>
          <w:t>www.dsth.gr</w:t>
        </w:r>
      </w:hyperlink>
    </w:p>
    <w:p w14:paraId="77E561B1" w14:textId="2C300FBE" w:rsidR="00AF28F4" w:rsidRDefault="00AF28F4" w:rsidP="00AF28F4">
      <w:pPr>
        <w:pStyle w:val="Web"/>
        <w:spacing w:before="0" w:beforeAutospacing="0" w:after="0" w:afterAutospacing="0"/>
        <w:rPr>
          <w:rStyle w:val="-"/>
          <w:color w:val="auto"/>
          <w:u w:val="none"/>
        </w:rPr>
      </w:pPr>
      <w:proofErr w:type="spellStart"/>
      <w:r>
        <w:rPr>
          <w:rStyle w:val="-"/>
          <w:color w:val="auto"/>
          <w:u w:val="none"/>
        </w:rPr>
        <w:t>Τηλ</w:t>
      </w:r>
      <w:proofErr w:type="spellEnd"/>
      <w:r>
        <w:rPr>
          <w:rStyle w:val="-"/>
          <w:color w:val="auto"/>
          <w:u w:val="none"/>
        </w:rPr>
        <w:t>. Επικοινωνίας : 2313 311 342</w:t>
      </w:r>
    </w:p>
    <w:p w14:paraId="18F61839" w14:textId="64C86C08" w:rsidR="008629B2" w:rsidRDefault="008629B2" w:rsidP="00555F90">
      <w:pPr>
        <w:pStyle w:val="Web"/>
        <w:rPr>
          <w:rStyle w:val="-"/>
          <w:color w:val="auto"/>
          <w:u w:val="none"/>
        </w:rPr>
      </w:pPr>
      <w:r w:rsidRPr="008629B2">
        <w:rPr>
          <w:rStyle w:val="-"/>
          <w:color w:val="auto"/>
          <w:u w:val="none"/>
        </w:rPr>
        <w:t>Β.</w:t>
      </w:r>
      <w:r>
        <w:rPr>
          <w:rStyle w:val="-"/>
          <w:color w:val="auto"/>
          <w:u w:val="none"/>
        </w:rPr>
        <w:t xml:space="preserve"> </w:t>
      </w:r>
      <w:r w:rsidRPr="00104F17">
        <w:rPr>
          <w:rStyle w:val="-"/>
          <w:b/>
          <w:color w:val="auto"/>
          <w:u w:val="none"/>
        </w:rPr>
        <w:t>Μετεκπαίδευσης</w:t>
      </w:r>
      <w:r>
        <w:rPr>
          <w:rStyle w:val="-"/>
          <w:color w:val="auto"/>
          <w:u w:val="none"/>
        </w:rPr>
        <w:t xml:space="preserve"> στη διαμεσολάβηση</w:t>
      </w:r>
    </w:p>
    <w:p w14:paraId="42AA04BA" w14:textId="3C4B768F" w:rsidR="008629B2" w:rsidRDefault="00D664ED" w:rsidP="008629B2">
      <w:pPr>
        <w:pStyle w:val="Web"/>
        <w:numPr>
          <w:ilvl w:val="0"/>
          <w:numId w:val="2"/>
        </w:numPr>
      </w:pPr>
      <w:r>
        <w:t>9</w:t>
      </w:r>
      <w:r w:rsidR="008629B2">
        <w:t>-10 Μαΐου</w:t>
      </w:r>
      <w:r w:rsidR="008051C3">
        <w:t xml:space="preserve"> 2019</w:t>
      </w:r>
      <w:r w:rsidR="008629B2">
        <w:t xml:space="preserve">, </w:t>
      </w:r>
      <w:r w:rsidR="008629B2" w:rsidRPr="008051C3">
        <w:rPr>
          <w:b/>
        </w:rPr>
        <w:t>Οικογενειακή Διαμεσολάβηση</w:t>
      </w:r>
      <w:r w:rsidR="008629B2">
        <w:t xml:space="preserve"> (</w:t>
      </w:r>
      <w:r w:rsidR="008629B2" w:rsidRPr="008051C3">
        <w:rPr>
          <w:u w:val="single"/>
        </w:rPr>
        <w:t>αιτήσεις έως 17 Απριλίου</w:t>
      </w:r>
      <w:r w:rsidR="008629B2">
        <w:t>)</w:t>
      </w:r>
    </w:p>
    <w:p w14:paraId="0946B02D" w14:textId="2213E440" w:rsidR="008629B2" w:rsidRDefault="00D664ED" w:rsidP="008629B2">
      <w:pPr>
        <w:pStyle w:val="Web"/>
        <w:numPr>
          <w:ilvl w:val="0"/>
          <w:numId w:val="2"/>
        </w:numPr>
      </w:pPr>
      <w:r>
        <w:t>4</w:t>
      </w:r>
      <w:r w:rsidR="008629B2">
        <w:t>-7 Ιουνίου</w:t>
      </w:r>
      <w:r w:rsidR="008051C3">
        <w:t xml:space="preserve"> 2019</w:t>
      </w:r>
      <w:r w:rsidR="008629B2">
        <w:t xml:space="preserve">, </w:t>
      </w:r>
      <w:r w:rsidR="008629B2" w:rsidRPr="008051C3">
        <w:rPr>
          <w:b/>
        </w:rPr>
        <w:t>Ηλεκτρονική Διαμεσολάβηση</w:t>
      </w:r>
      <w:r w:rsidR="008051C3">
        <w:t xml:space="preserve"> (</w:t>
      </w:r>
      <w:r w:rsidR="008051C3" w:rsidRPr="008051C3">
        <w:rPr>
          <w:u w:val="single"/>
        </w:rPr>
        <w:t xml:space="preserve">αιτήσεις έως </w:t>
      </w:r>
      <w:r w:rsidR="00715431">
        <w:rPr>
          <w:u w:val="single"/>
        </w:rPr>
        <w:t>16</w:t>
      </w:r>
      <w:r w:rsidR="008051C3" w:rsidRPr="008051C3">
        <w:rPr>
          <w:u w:val="single"/>
        </w:rPr>
        <w:t xml:space="preserve"> Μαΐου</w:t>
      </w:r>
      <w:r w:rsidR="008051C3">
        <w:t xml:space="preserve"> )</w:t>
      </w:r>
      <w:r w:rsidR="008629B2">
        <w:t xml:space="preserve"> </w:t>
      </w:r>
    </w:p>
    <w:p w14:paraId="2582262C" w14:textId="5D46A779" w:rsidR="008051C3" w:rsidRPr="008051C3" w:rsidRDefault="008051C3" w:rsidP="00AF28F4">
      <w:pPr>
        <w:pStyle w:val="Web"/>
        <w:spacing w:before="0" w:beforeAutospacing="0" w:after="0" w:afterAutospacing="0"/>
        <w:rPr>
          <w:color w:val="0000FF"/>
          <w:u w:val="single"/>
        </w:rPr>
      </w:pPr>
      <w:r w:rsidRPr="00555F90">
        <w:t xml:space="preserve">Κόστος: </w:t>
      </w:r>
      <w:r>
        <w:t>350</w:t>
      </w:r>
      <w:r w:rsidRPr="00555F90">
        <w:t>,00</w:t>
      </w:r>
      <w:r>
        <w:t xml:space="preserve"> €</w:t>
      </w:r>
      <w:r w:rsidRPr="00555F90">
        <w:t xml:space="preserve"> (δυνατότητα πληρωμής σε 12 άτοκες δόσεις)</w:t>
      </w:r>
      <w:r w:rsidRPr="00555F90">
        <w:br/>
        <w:t xml:space="preserve">Αιτήσεις: </w:t>
      </w:r>
      <w:hyperlink r:id="rId7" w:history="1">
        <w:r w:rsidRPr="00555F90">
          <w:rPr>
            <w:rStyle w:val="-"/>
          </w:rPr>
          <w:t>www.dsth.gr</w:t>
        </w:r>
      </w:hyperlink>
    </w:p>
    <w:p w14:paraId="6CE25310" w14:textId="77777777" w:rsidR="00AF28F4" w:rsidRDefault="00AF28F4" w:rsidP="00AF28F4">
      <w:pPr>
        <w:pStyle w:val="Web"/>
        <w:spacing w:before="0" w:beforeAutospacing="0" w:after="0" w:afterAutospacing="0"/>
        <w:rPr>
          <w:rStyle w:val="-"/>
          <w:color w:val="auto"/>
          <w:u w:val="none"/>
        </w:rPr>
      </w:pPr>
      <w:proofErr w:type="spellStart"/>
      <w:r>
        <w:rPr>
          <w:rStyle w:val="-"/>
          <w:color w:val="auto"/>
          <w:u w:val="none"/>
        </w:rPr>
        <w:t>Τηλ</w:t>
      </w:r>
      <w:proofErr w:type="spellEnd"/>
      <w:r>
        <w:rPr>
          <w:rStyle w:val="-"/>
          <w:color w:val="auto"/>
          <w:u w:val="none"/>
        </w:rPr>
        <w:t>. Επικοινωνίας : 2313 311 342</w:t>
      </w:r>
    </w:p>
    <w:p w14:paraId="1A20F1D1" w14:textId="6F508EBD" w:rsidR="00555F90" w:rsidRDefault="00555F90" w:rsidP="00A64DEC">
      <w:pPr>
        <w:spacing w:after="0" w:line="240" w:lineRule="auto"/>
        <w:rPr>
          <w:rFonts w:ascii="Times New Roman" w:eastAsia="Times New Roman" w:hAnsi="Times New Roman" w:cs="Times New Roman"/>
          <w:i/>
          <w:iCs/>
          <w:sz w:val="24"/>
          <w:szCs w:val="24"/>
          <w:lang w:eastAsia="el-GR"/>
        </w:rPr>
      </w:pPr>
    </w:p>
    <w:p w14:paraId="0080EBCA" w14:textId="77777777" w:rsidR="00AF28F4" w:rsidRDefault="00AF28F4" w:rsidP="00A64DEC">
      <w:pPr>
        <w:spacing w:after="0" w:line="240" w:lineRule="auto"/>
        <w:rPr>
          <w:rFonts w:ascii="Times New Roman" w:eastAsia="Times New Roman" w:hAnsi="Times New Roman" w:cs="Times New Roman"/>
          <w:i/>
          <w:iCs/>
          <w:sz w:val="24"/>
          <w:szCs w:val="24"/>
          <w:lang w:eastAsia="el-GR"/>
        </w:rPr>
      </w:pPr>
    </w:p>
    <w:p w14:paraId="55D2E66E" w14:textId="0FCB1BDB" w:rsidR="00A64DEC" w:rsidRPr="008629B2"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Το </w:t>
      </w:r>
      <w:r w:rsidRPr="00A64DEC">
        <w:rPr>
          <w:rFonts w:ascii=".SFUIDisplay-Bold" w:eastAsia="Times New Roman" w:hAnsi=".SFUIDisplay-Bold" w:cs="Times New Roman"/>
          <w:b/>
          <w:bCs/>
          <w:i/>
          <w:iCs/>
          <w:sz w:val="24"/>
          <w:szCs w:val="24"/>
          <w:lang w:eastAsia="el-GR"/>
        </w:rPr>
        <w:t xml:space="preserve">Ινστιτούτο Κατάρτισης Διαμεσολαβητών Θεσσαλονίκης </w:t>
      </w:r>
      <w:r w:rsidRPr="00A64DEC">
        <w:rPr>
          <w:rFonts w:ascii="Times New Roman" w:eastAsia="Times New Roman" w:hAnsi="Times New Roman" w:cs="Times New Roman"/>
          <w:i/>
          <w:iCs/>
          <w:sz w:val="24"/>
          <w:szCs w:val="24"/>
          <w:lang w:eastAsia="el-GR"/>
        </w:rPr>
        <w:t>ανακοινώνει νέο</w:t>
      </w:r>
      <w:r w:rsidR="00555F90">
        <w:rPr>
          <w:rFonts w:ascii="Times New Roman" w:eastAsia="Times New Roman" w:hAnsi="Times New Roman" w:cs="Times New Roman"/>
          <w:i/>
          <w:iCs/>
          <w:sz w:val="24"/>
          <w:szCs w:val="24"/>
          <w:lang w:eastAsia="el-GR"/>
        </w:rPr>
        <w:t>υς</w:t>
      </w:r>
      <w:r w:rsidRPr="00A64DEC">
        <w:rPr>
          <w:rFonts w:ascii="Times New Roman" w:eastAsia="Times New Roman" w:hAnsi="Times New Roman" w:cs="Times New Roman"/>
          <w:i/>
          <w:iCs/>
          <w:sz w:val="24"/>
          <w:szCs w:val="24"/>
          <w:lang w:eastAsia="el-GR"/>
        </w:rPr>
        <w:t xml:space="preserve"> κύκλο</w:t>
      </w:r>
      <w:r w:rsidR="00555F90">
        <w:rPr>
          <w:rFonts w:ascii="Times New Roman" w:eastAsia="Times New Roman" w:hAnsi="Times New Roman" w:cs="Times New Roman"/>
          <w:i/>
          <w:iCs/>
          <w:sz w:val="24"/>
          <w:szCs w:val="24"/>
          <w:lang w:eastAsia="el-GR"/>
        </w:rPr>
        <w:t>υς</w:t>
      </w:r>
      <w:r w:rsidRPr="00A64DEC">
        <w:rPr>
          <w:rFonts w:ascii="Times New Roman" w:eastAsia="Times New Roman" w:hAnsi="Times New Roman" w:cs="Times New Roman"/>
          <w:i/>
          <w:iCs/>
          <w:sz w:val="24"/>
          <w:szCs w:val="24"/>
          <w:lang w:eastAsia="el-GR"/>
        </w:rPr>
        <w:t xml:space="preserve"> </w:t>
      </w:r>
      <w:r w:rsidRPr="00A64DEC">
        <w:rPr>
          <w:rFonts w:ascii=".SFUIDisplay-Bold" w:eastAsia="Times New Roman" w:hAnsi=".SFUIDisplay-Bold" w:cs="Times New Roman"/>
          <w:b/>
          <w:bCs/>
          <w:i/>
          <w:iCs/>
          <w:sz w:val="24"/>
          <w:szCs w:val="24"/>
          <w:lang w:eastAsia="el-GR"/>
        </w:rPr>
        <w:t xml:space="preserve">Βασικής Εκπαίδευσης Διαμεσολαβητών </w:t>
      </w:r>
      <w:r w:rsidRPr="00A64DEC">
        <w:rPr>
          <w:rFonts w:ascii="Times New Roman" w:eastAsia="Times New Roman" w:hAnsi="Times New Roman" w:cs="Times New Roman"/>
          <w:i/>
          <w:iCs/>
          <w:sz w:val="24"/>
          <w:szCs w:val="24"/>
          <w:lang w:eastAsia="el-GR"/>
        </w:rPr>
        <w:t>συνολικής διάρκειας άνω των 80 ωρών σύμφωνα με τα προβλεπόμενα στο Ν. 4512/2018</w:t>
      </w:r>
      <w:r w:rsidR="00052CF0">
        <w:rPr>
          <w:rFonts w:ascii="Times New Roman" w:eastAsia="Times New Roman" w:hAnsi="Times New Roman" w:cs="Times New Roman"/>
          <w:i/>
          <w:iCs/>
          <w:sz w:val="24"/>
          <w:szCs w:val="24"/>
          <w:lang w:eastAsia="el-GR"/>
        </w:rPr>
        <w:t xml:space="preserve">, και </w:t>
      </w:r>
      <w:r w:rsidR="00052CF0">
        <w:rPr>
          <w:rFonts w:ascii="Times New Roman" w:eastAsia="Times New Roman" w:hAnsi="Times New Roman" w:cs="Times New Roman"/>
          <w:b/>
          <w:i/>
          <w:iCs/>
          <w:sz w:val="24"/>
          <w:szCs w:val="24"/>
          <w:lang w:eastAsia="el-GR"/>
        </w:rPr>
        <w:t xml:space="preserve">Μετεκπαίδευσης στην Οικογενειακή </w:t>
      </w:r>
      <w:r w:rsidR="00CE130F">
        <w:rPr>
          <w:rFonts w:ascii="Times New Roman" w:eastAsia="Times New Roman" w:hAnsi="Times New Roman" w:cs="Times New Roman"/>
          <w:b/>
          <w:i/>
          <w:iCs/>
          <w:sz w:val="24"/>
          <w:szCs w:val="24"/>
          <w:lang w:eastAsia="el-GR"/>
        </w:rPr>
        <w:t>και</w:t>
      </w:r>
      <w:r w:rsidR="00052CF0">
        <w:rPr>
          <w:rFonts w:ascii="Times New Roman" w:eastAsia="Times New Roman" w:hAnsi="Times New Roman" w:cs="Times New Roman"/>
          <w:b/>
          <w:i/>
          <w:iCs/>
          <w:sz w:val="24"/>
          <w:szCs w:val="24"/>
          <w:lang w:eastAsia="el-GR"/>
        </w:rPr>
        <w:t xml:space="preserve"> Ηλεκτρονική Διαμεσολάβηση </w:t>
      </w:r>
      <w:r w:rsidR="008629B2">
        <w:rPr>
          <w:rFonts w:ascii="Times New Roman" w:eastAsia="Times New Roman" w:hAnsi="Times New Roman" w:cs="Times New Roman"/>
          <w:i/>
          <w:iCs/>
          <w:sz w:val="24"/>
          <w:szCs w:val="24"/>
          <w:lang w:eastAsia="el-GR"/>
        </w:rPr>
        <w:t xml:space="preserve">ελάχιστης διάρκειας 20 ωρών </w:t>
      </w:r>
      <w:r w:rsidR="008629B2" w:rsidRPr="00A64DEC">
        <w:rPr>
          <w:rFonts w:ascii="Times New Roman" w:eastAsia="Times New Roman" w:hAnsi="Times New Roman" w:cs="Times New Roman"/>
          <w:i/>
          <w:iCs/>
          <w:sz w:val="24"/>
          <w:szCs w:val="24"/>
          <w:lang w:eastAsia="el-GR"/>
        </w:rPr>
        <w:t>σύμφωνα με τα προβλεπόμενα στο Ν. 4512/2018</w:t>
      </w:r>
      <w:r w:rsidR="008629B2">
        <w:rPr>
          <w:rFonts w:ascii="Times New Roman" w:eastAsia="Times New Roman" w:hAnsi="Times New Roman" w:cs="Times New Roman"/>
          <w:i/>
          <w:iCs/>
          <w:sz w:val="24"/>
          <w:szCs w:val="24"/>
          <w:lang w:eastAsia="el-GR"/>
        </w:rPr>
        <w:t>.</w:t>
      </w:r>
    </w:p>
    <w:p w14:paraId="16DEEE71"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016E2EC9" w14:textId="63A8F93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Το Ινστιτούτο Κατάρτισης Διαμεσολαβητών Θεσσαλονίκης συνεργάζεται με το </w:t>
      </w:r>
      <w:r w:rsidRPr="00A64DEC">
        <w:rPr>
          <w:rFonts w:ascii=".SFUIDisplay-Bold" w:eastAsia="Times New Roman" w:hAnsi=".SFUIDisplay-Bold" w:cs="Times New Roman"/>
          <w:b/>
          <w:bCs/>
          <w:i/>
          <w:iCs/>
          <w:sz w:val="24"/>
          <w:szCs w:val="24"/>
          <w:lang w:eastAsia="el-GR"/>
        </w:rPr>
        <w:t>Ευρωπαϊκό Ινστιτούτο Επίλυσης Συγκρούσεων</w:t>
      </w:r>
      <w:r w:rsidRPr="00A64DEC">
        <w:rPr>
          <w:rFonts w:ascii="Times New Roman" w:eastAsia="Times New Roman" w:hAnsi="Times New Roman" w:cs="Times New Roman"/>
          <w:i/>
          <w:iCs/>
          <w:sz w:val="24"/>
          <w:szCs w:val="24"/>
          <w:lang w:eastAsia="el-GR"/>
        </w:rPr>
        <w:t>, με έδρα στην Ελλάδα</w:t>
      </w:r>
      <w:r w:rsidR="00555F90">
        <w:rPr>
          <w:rFonts w:ascii="Times New Roman" w:eastAsia="Times New Roman" w:hAnsi="Times New Roman" w:cs="Times New Roman"/>
          <w:i/>
          <w:iCs/>
          <w:sz w:val="24"/>
          <w:szCs w:val="24"/>
          <w:lang w:eastAsia="el-GR"/>
        </w:rPr>
        <w:t xml:space="preserve"> -</w:t>
      </w:r>
      <w:r>
        <w:rPr>
          <w:rFonts w:ascii="Times New Roman" w:eastAsia="Times New Roman" w:hAnsi="Times New Roman" w:cs="Times New Roman"/>
          <w:i/>
          <w:iCs/>
          <w:sz w:val="24"/>
          <w:szCs w:val="24"/>
          <w:lang w:eastAsia="el-GR"/>
        </w:rPr>
        <w:t xml:space="preserve"> </w:t>
      </w:r>
      <w:r w:rsidRPr="00A64DEC">
        <w:rPr>
          <w:rFonts w:ascii="Times New Roman" w:eastAsia="Times New Roman" w:hAnsi="Times New Roman" w:cs="Times New Roman"/>
          <w:i/>
          <w:iCs/>
          <w:sz w:val="24"/>
          <w:szCs w:val="24"/>
          <w:lang w:eastAsia="el-GR"/>
        </w:rPr>
        <w:t>αστική μη κερδοσκοπική εταιρία</w:t>
      </w:r>
      <w:r w:rsidR="00555F90">
        <w:rPr>
          <w:rFonts w:ascii="Times New Roman" w:eastAsia="Times New Roman" w:hAnsi="Times New Roman" w:cs="Times New Roman"/>
          <w:i/>
          <w:iCs/>
          <w:sz w:val="24"/>
          <w:szCs w:val="24"/>
          <w:lang w:eastAsia="el-GR"/>
        </w:rPr>
        <w:t xml:space="preserve"> - </w:t>
      </w:r>
      <w:r>
        <w:rPr>
          <w:rFonts w:ascii="Times New Roman" w:eastAsia="Times New Roman" w:hAnsi="Times New Roman" w:cs="Times New Roman"/>
          <w:i/>
          <w:iCs/>
          <w:sz w:val="24"/>
          <w:szCs w:val="24"/>
          <w:lang w:eastAsia="el-GR"/>
        </w:rPr>
        <w:t xml:space="preserve">το οποίο διατηρεί σταθερή συνεργασία με </w:t>
      </w:r>
      <w:r w:rsidRPr="00A64DEC">
        <w:rPr>
          <w:rFonts w:ascii="Times New Roman" w:eastAsia="Times New Roman" w:hAnsi="Times New Roman" w:cs="Times New Roman"/>
          <w:i/>
          <w:iCs/>
          <w:sz w:val="24"/>
          <w:szCs w:val="24"/>
          <w:lang w:eastAsia="el-GR"/>
        </w:rPr>
        <w:t xml:space="preserve">την </w:t>
      </w:r>
      <w:r w:rsidRPr="00A64DEC">
        <w:rPr>
          <w:rFonts w:ascii=".SFUIDisplay-Bold" w:eastAsia="Times New Roman" w:hAnsi=".SFUIDisplay-Bold" w:cs="Times New Roman"/>
          <w:b/>
          <w:bCs/>
          <w:i/>
          <w:iCs/>
          <w:sz w:val="24"/>
          <w:szCs w:val="24"/>
          <w:lang w:eastAsia="el-GR"/>
        </w:rPr>
        <w:t>ADR - ODR International</w:t>
      </w:r>
      <w:r w:rsidRPr="00A64DEC">
        <w:rPr>
          <w:rFonts w:ascii="Times New Roman" w:eastAsia="Times New Roman" w:hAnsi="Times New Roman" w:cs="Times New Roman"/>
          <w:i/>
          <w:iCs/>
          <w:sz w:val="24"/>
          <w:szCs w:val="24"/>
          <w:lang w:eastAsia="el-GR"/>
        </w:rPr>
        <w:t xml:space="preserve">, με έδρα στο Ηνωμένο Βασίλειο, πιστοποιημένη </w:t>
      </w:r>
      <w:proofErr w:type="spellStart"/>
      <w:r w:rsidRPr="00A64DEC">
        <w:rPr>
          <w:rFonts w:ascii="Times New Roman" w:eastAsia="Times New Roman" w:hAnsi="Times New Roman" w:cs="Times New Roman"/>
          <w:i/>
          <w:iCs/>
          <w:sz w:val="24"/>
          <w:szCs w:val="24"/>
          <w:lang w:eastAsia="el-GR"/>
        </w:rPr>
        <w:t>πάροχο</w:t>
      </w:r>
      <w:proofErr w:type="spellEnd"/>
      <w:r w:rsidRPr="00A64DEC">
        <w:rPr>
          <w:rFonts w:ascii="Times New Roman" w:eastAsia="Times New Roman" w:hAnsi="Times New Roman" w:cs="Times New Roman"/>
          <w:i/>
          <w:iCs/>
          <w:sz w:val="24"/>
          <w:szCs w:val="24"/>
          <w:lang w:eastAsia="el-GR"/>
        </w:rPr>
        <w:t xml:space="preserve"> υπηρεσιών εκπαίδευσης και υπηρεσιών διαμεσολάβησης από το </w:t>
      </w:r>
      <w:r w:rsidRPr="00A64DEC">
        <w:rPr>
          <w:rFonts w:ascii=".SFUIDisplay-Bold" w:eastAsia="Times New Roman" w:hAnsi=".SFUIDisplay-Bold" w:cs="Times New Roman"/>
          <w:b/>
          <w:bCs/>
          <w:i/>
          <w:iCs/>
          <w:sz w:val="24"/>
          <w:szCs w:val="24"/>
          <w:lang w:eastAsia="el-GR"/>
        </w:rPr>
        <w:t xml:space="preserve">Συμβούλιο Αστικής Διαμεσολάβησης (Civil </w:t>
      </w:r>
      <w:proofErr w:type="spellStart"/>
      <w:r w:rsidRPr="00A64DEC">
        <w:rPr>
          <w:rFonts w:ascii=".SFUIDisplay-Bold" w:eastAsia="Times New Roman" w:hAnsi=".SFUIDisplay-Bold" w:cs="Times New Roman"/>
          <w:b/>
          <w:bCs/>
          <w:i/>
          <w:iCs/>
          <w:sz w:val="24"/>
          <w:szCs w:val="24"/>
          <w:lang w:eastAsia="el-GR"/>
        </w:rPr>
        <w:t>Mediation</w:t>
      </w:r>
      <w:proofErr w:type="spellEnd"/>
      <w:r w:rsidRPr="00A64DEC">
        <w:rPr>
          <w:rFonts w:ascii=".SFUIDisplay-Bold" w:eastAsia="Times New Roman" w:hAnsi=".SFUIDisplay-Bold" w:cs="Times New Roman"/>
          <w:b/>
          <w:bCs/>
          <w:i/>
          <w:iCs/>
          <w:sz w:val="24"/>
          <w:szCs w:val="24"/>
          <w:lang w:eastAsia="el-GR"/>
        </w:rPr>
        <w:t xml:space="preserve"> Council)</w:t>
      </w:r>
      <w:r w:rsidRPr="00A64DEC">
        <w:rPr>
          <w:rFonts w:ascii="Times New Roman" w:eastAsia="Times New Roman" w:hAnsi="Times New Roman" w:cs="Times New Roman"/>
          <w:i/>
          <w:iCs/>
          <w:sz w:val="24"/>
          <w:szCs w:val="24"/>
          <w:lang w:eastAsia="el-GR"/>
        </w:rPr>
        <w:t xml:space="preserve"> του Ηνωμένου Βασιλείου.</w:t>
      </w:r>
    </w:p>
    <w:p w14:paraId="7B057E4D" w14:textId="13657076"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Η ADR - ODR International και το Ευρωπαϊκό Ινστιτούτο Επίλυσης Συγκρούσεων έχουν </w:t>
      </w:r>
      <w:r>
        <w:rPr>
          <w:rFonts w:ascii="Times New Roman" w:eastAsia="Times New Roman" w:hAnsi="Times New Roman" w:cs="Times New Roman"/>
          <w:i/>
          <w:iCs/>
          <w:sz w:val="24"/>
          <w:szCs w:val="24"/>
          <w:lang w:eastAsia="el-GR"/>
        </w:rPr>
        <w:t>συνεργασίες</w:t>
      </w:r>
      <w:r w:rsidRPr="00A64DEC">
        <w:rPr>
          <w:rFonts w:ascii="Times New Roman" w:eastAsia="Times New Roman" w:hAnsi="Times New Roman" w:cs="Times New Roman"/>
          <w:i/>
          <w:iCs/>
          <w:sz w:val="24"/>
          <w:szCs w:val="24"/>
          <w:lang w:eastAsia="el-GR"/>
        </w:rPr>
        <w:t xml:space="preserve"> με πολλούς διεθνείς οργανισμούς Εναλλακτικής Επίλυσης Διαφορών, όπως τον Παγκόσμιο Οργανισμό Διαμεσολάβησης (World </w:t>
      </w:r>
      <w:proofErr w:type="spellStart"/>
      <w:r w:rsidRPr="00A64DEC">
        <w:rPr>
          <w:rFonts w:ascii="Times New Roman" w:eastAsia="Times New Roman" w:hAnsi="Times New Roman" w:cs="Times New Roman"/>
          <w:i/>
          <w:iCs/>
          <w:sz w:val="24"/>
          <w:szCs w:val="24"/>
          <w:lang w:eastAsia="el-GR"/>
        </w:rPr>
        <w:t>Mediation</w:t>
      </w:r>
      <w:proofErr w:type="spellEnd"/>
      <w:r w:rsidRPr="00A64DEC">
        <w:rPr>
          <w:rFonts w:ascii="Times New Roman" w:eastAsia="Times New Roman" w:hAnsi="Times New Roman" w:cs="Times New Roman"/>
          <w:i/>
          <w:iCs/>
          <w:sz w:val="24"/>
          <w:szCs w:val="24"/>
          <w:lang w:eastAsia="el-GR"/>
        </w:rPr>
        <w:t xml:space="preserve"> Organisation), τη Διεθνή Ένωση Δικηγόρων (Union of International </w:t>
      </w:r>
      <w:proofErr w:type="spellStart"/>
      <w:r w:rsidRPr="00A64DEC">
        <w:rPr>
          <w:rFonts w:ascii="Times New Roman" w:eastAsia="Times New Roman" w:hAnsi="Times New Roman" w:cs="Times New Roman"/>
          <w:i/>
          <w:iCs/>
          <w:sz w:val="24"/>
          <w:szCs w:val="24"/>
          <w:lang w:eastAsia="el-GR"/>
        </w:rPr>
        <w:t>Advocates</w:t>
      </w:r>
      <w:proofErr w:type="spellEnd"/>
      <w:r w:rsidRPr="00A64DEC">
        <w:rPr>
          <w:rFonts w:ascii="Times New Roman" w:eastAsia="Times New Roman" w:hAnsi="Times New Roman" w:cs="Times New Roman"/>
          <w:i/>
          <w:iCs/>
          <w:sz w:val="24"/>
          <w:szCs w:val="24"/>
          <w:lang w:eastAsia="el-GR"/>
        </w:rPr>
        <w:t xml:space="preserve">), το Διεθνές Εμπορικό Επιμελητήριο (International </w:t>
      </w:r>
      <w:proofErr w:type="spellStart"/>
      <w:r w:rsidRPr="00A64DEC">
        <w:rPr>
          <w:rFonts w:ascii="Times New Roman" w:eastAsia="Times New Roman" w:hAnsi="Times New Roman" w:cs="Times New Roman"/>
          <w:i/>
          <w:iCs/>
          <w:sz w:val="24"/>
          <w:szCs w:val="24"/>
          <w:lang w:eastAsia="el-GR"/>
        </w:rPr>
        <w:t>Chamber</w:t>
      </w:r>
      <w:proofErr w:type="spellEnd"/>
      <w:r w:rsidRPr="00A64DEC">
        <w:rPr>
          <w:rFonts w:ascii="Times New Roman" w:eastAsia="Times New Roman" w:hAnsi="Times New Roman" w:cs="Times New Roman"/>
          <w:i/>
          <w:iCs/>
          <w:sz w:val="24"/>
          <w:szCs w:val="24"/>
          <w:lang w:eastAsia="el-GR"/>
        </w:rPr>
        <w:t xml:space="preserve"> of </w:t>
      </w:r>
      <w:proofErr w:type="spellStart"/>
      <w:r w:rsidRPr="00A64DEC">
        <w:rPr>
          <w:rFonts w:ascii="Times New Roman" w:eastAsia="Times New Roman" w:hAnsi="Times New Roman" w:cs="Times New Roman"/>
          <w:i/>
          <w:iCs/>
          <w:sz w:val="24"/>
          <w:szCs w:val="24"/>
          <w:lang w:eastAsia="el-GR"/>
        </w:rPr>
        <w:t>Commerce</w:t>
      </w:r>
      <w:proofErr w:type="spellEnd"/>
      <w:r w:rsidRPr="00A64DEC">
        <w:rPr>
          <w:rFonts w:ascii="Times New Roman" w:eastAsia="Times New Roman" w:hAnsi="Times New Roman" w:cs="Times New Roman"/>
          <w:i/>
          <w:iCs/>
          <w:sz w:val="24"/>
          <w:szCs w:val="24"/>
          <w:lang w:eastAsia="el-GR"/>
        </w:rPr>
        <w:t xml:space="preserve">) και τη Διεθνή Ακαδημία Επίλυσης Διαφορών (International </w:t>
      </w:r>
      <w:proofErr w:type="spellStart"/>
      <w:r w:rsidRPr="00A64DEC">
        <w:rPr>
          <w:rFonts w:ascii="Times New Roman" w:eastAsia="Times New Roman" w:hAnsi="Times New Roman" w:cs="Times New Roman"/>
          <w:i/>
          <w:iCs/>
          <w:sz w:val="24"/>
          <w:szCs w:val="24"/>
          <w:lang w:eastAsia="el-GR"/>
        </w:rPr>
        <w:t>Academy</w:t>
      </w:r>
      <w:proofErr w:type="spellEnd"/>
      <w:r w:rsidRPr="00A64DEC">
        <w:rPr>
          <w:rFonts w:ascii="Times New Roman" w:eastAsia="Times New Roman" w:hAnsi="Times New Roman" w:cs="Times New Roman"/>
          <w:i/>
          <w:iCs/>
          <w:sz w:val="24"/>
          <w:szCs w:val="24"/>
          <w:lang w:eastAsia="el-GR"/>
        </w:rPr>
        <w:t xml:space="preserve"> of </w:t>
      </w:r>
      <w:proofErr w:type="spellStart"/>
      <w:r w:rsidRPr="00A64DEC">
        <w:rPr>
          <w:rFonts w:ascii="Times New Roman" w:eastAsia="Times New Roman" w:hAnsi="Times New Roman" w:cs="Times New Roman"/>
          <w:i/>
          <w:iCs/>
          <w:sz w:val="24"/>
          <w:szCs w:val="24"/>
          <w:lang w:eastAsia="el-GR"/>
        </w:rPr>
        <w:t>Dispute</w:t>
      </w:r>
      <w:proofErr w:type="spellEnd"/>
      <w:r w:rsidRPr="00A64DEC">
        <w:rPr>
          <w:rFonts w:ascii="Times New Roman" w:eastAsia="Times New Roman" w:hAnsi="Times New Roman" w:cs="Times New Roman"/>
          <w:i/>
          <w:iCs/>
          <w:sz w:val="24"/>
          <w:szCs w:val="24"/>
          <w:lang w:eastAsia="el-GR"/>
        </w:rPr>
        <w:t xml:space="preserve"> </w:t>
      </w:r>
      <w:proofErr w:type="spellStart"/>
      <w:r w:rsidRPr="00A64DEC">
        <w:rPr>
          <w:rFonts w:ascii="Times New Roman" w:eastAsia="Times New Roman" w:hAnsi="Times New Roman" w:cs="Times New Roman"/>
          <w:i/>
          <w:iCs/>
          <w:sz w:val="24"/>
          <w:szCs w:val="24"/>
          <w:lang w:eastAsia="el-GR"/>
        </w:rPr>
        <w:t>Resolution</w:t>
      </w:r>
      <w:proofErr w:type="spellEnd"/>
      <w:r w:rsidRPr="00A64DEC">
        <w:rPr>
          <w:rFonts w:ascii="Times New Roman" w:eastAsia="Times New Roman" w:hAnsi="Times New Roman" w:cs="Times New Roman"/>
          <w:i/>
          <w:iCs/>
          <w:sz w:val="24"/>
          <w:szCs w:val="24"/>
          <w:lang w:eastAsia="el-GR"/>
        </w:rPr>
        <w:t>) μεταξύ άλλων.</w:t>
      </w:r>
    </w:p>
    <w:p w14:paraId="1CCB5367"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531A0F61" w14:textId="77777777" w:rsidR="00C85F6F" w:rsidRDefault="00A64DEC" w:rsidP="00A64DEC">
      <w:pPr>
        <w:spacing w:after="0" w:line="240" w:lineRule="auto"/>
        <w:rPr>
          <w:rFonts w:ascii="Times New Roman" w:eastAsia="Times New Roman" w:hAnsi="Times New Roman" w:cs="Times New Roman"/>
          <w:i/>
          <w:iCs/>
          <w:sz w:val="24"/>
          <w:szCs w:val="24"/>
          <w:lang w:eastAsia="el-GR"/>
        </w:rPr>
      </w:pPr>
      <w:r w:rsidRPr="00A64DEC">
        <w:rPr>
          <w:rFonts w:ascii="Times New Roman" w:eastAsia="Times New Roman" w:hAnsi="Times New Roman" w:cs="Times New Roman"/>
          <w:i/>
          <w:iCs/>
          <w:sz w:val="24"/>
          <w:szCs w:val="24"/>
          <w:lang w:eastAsia="el-GR"/>
        </w:rPr>
        <w:t>Το πρόγραμμα Βασικής Εκπαίδευσης</w:t>
      </w:r>
      <w:r w:rsidR="003B4224" w:rsidRPr="003B4224">
        <w:rPr>
          <w:rFonts w:ascii="Times New Roman" w:eastAsia="Times New Roman" w:hAnsi="Times New Roman" w:cs="Times New Roman"/>
          <w:i/>
          <w:iCs/>
          <w:sz w:val="24"/>
          <w:szCs w:val="24"/>
          <w:lang w:eastAsia="el-GR"/>
        </w:rPr>
        <w:t xml:space="preserve"> </w:t>
      </w:r>
      <w:r w:rsidR="003B4224" w:rsidRPr="00A64DEC">
        <w:rPr>
          <w:rFonts w:ascii="Times New Roman" w:eastAsia="Times New Roman" w:hAnsi="Times New Roman" w:cs="Times New Roman"/>
          <w:i/>
          <w:iCs/>
          <w:sz w:val="24"/>
          <w:szCs w:val="24"/>
          <w:lang w:eastAsia="el-GR"/>
        </w:rPr>
        <w:t>της ADR - ODR International</w:t>
      </w:r>
      <w:r w:rsidRPr="00A64DEC">
        <w:rPr>
          <w:rFonts w:ascii="Times New Roman" w:eastAsia="Times New Roman" w:hAnsi="Times New Roman" w:cs="Times New Roman"/>
          <w:i/>
          <w:iCs/>
          <w:sz w:val="24"/>
          <w:szCs w:val="24"/>
          <w:lang w:eastAsia="el-GR"/>
        </w:rPr>
        <w:t xml:space="preserve"> </w:t>
      </w:r>
      <w:r>
        <w:rPr>
          <w:rFonts w:ascii="Times New Roman" w:eastAsia="Times New Roman" w:hAnsi="Times New Roman" w:cs="Times New Roman"/>
          <w:i/>
          <w:iCs/>
          <w:sz w:val="24"/>
          <w:szCs w:val="24"/>
          <w:lang w:eastAsia="el-GR"/>
        </w:rPr>
        <w:t>και</w:t>
      </w:r>
      <w:r w:rsidRPr="00A64DEC">
        <w:rPr>
          <w:rFonts w:ascii="Times New Roman" w:eastAsia="Times New Roman" w:hAnsi="Times New Roman" w:cs="Times New Roman"/>
          <w:i/>
          <w:iCs/>
          <w:sz w:val="24"/>
          <w:szCs w:val="24"/>
          <w:lang w:eastAsia="el-GR"/>
        </w:rPr>
        <w:t xml:space="preserve"> </w:t>
      </w:r>
      <w:r w:rsidR="003B4224" w:rsidRPr="00A64DEC">
        <w:rPr>
          <w:rFonts w:ascii="Times New Roman" w:eastAsia="Times New Roman" w:hAnsi="Times New Roman" w:cs="Times New Roman"/>
          <w:i/>
          <w:iCs/>
          <w:sz w:val="24"/>
          <w:szCs w:val="24"/>
          <w:lang w:eastAsia="el-GR"/>
        </w:rPr>
        <w:t xml:space="preserve">του Ευρωπαϊκού Ινστιτούτου Επίλυσης Συγκρούσεων </w:t>
      </w:r>
      <w:r w:rsidRPr="00A64DEC">
        <w:rPr>
          <w:rFonts w:ascii="Times New Roman" w:eastAsia="Times New Roman" w:hAnsi="Times New Roman" w:cs="Times New Roman"/>
          <w:i/>
          <w:iCs/>
          <w:sz w:val="24"/>
          <w:szCs w:val="24"/>
          <w:lang w:eastAsia="el-GR"/>
        </w:rPr>
        <w:t xml:space="preserve">αποτελεί την κορύφωση μιας πορείας είκοσι ετών στην εκπαίδευση υποψήφιων διαμεσολαβητών και συνδυάζει την κατάλληλη παιδαγωγική προσέγγιση και προσανατολισμό στην ανάπτυξη τεχνικών και δεξιοτήτων με τις πιο πρόσφατες νομοθετικές εξελίξεις σε εθνικό, κοινοτικό και διεθνές επίπεδο. </w:t>
      </w:r>
    </w:p>
    <w:p w14:paraId="32D5E816" w14:textId="77777777" w:rsidR="00C85F6F" w:rsidRDefault="00C85F6F" w:rsidP="00A64DEC">
      <w:pPr>
        <w:spacing w:after="0" w:line="240" w:lineRule="auto"/>
        <w:rPr>
          <w:rFonts w:ascii="Times New Roman" w:eastAsia="Times New Roman" w:hAnsi="Times New Roman" w:cs="Times New Roman"/>
          <w:i/>
          <w:iCs/>
          <w:sz w:val="24"/>
          <w:szCs w:val="24"/>
          <w:lang w:eastAsia="el-GR"/>
        </w:rPr>
      </w:pPr>
    </w:p>
    <w:p w14:paraId="367DB795" w14:textId="77777777" w:rsidR="00C85F6F" w:rsidRDefault="00C85F6F" w:rsidP="00C85F6F">
      <w:pPr>
        <w:pBdr>
          <w:bottom w:val="single" w:sz="4" w:space="1" w:color="auto"/>
        </w:pBdr>
        <w:jc w:val="center"/>
        <w:rPr>
          <w:rFonts w:ascii="Trebuchet MS" w:hAnsi="Trebuchet MS" w:cs="Tahoma"/>
          <w:b/>
          <w:szCs w:val="18"/>
        </w:rPr>
      </w:pPr>
      <w:r>
        <w:rPr>
          <w:rFonts w:ascii="Trebuchet MS" w:hAnsi="Trebuchet MS" w:cs="Tahoma"/>
          <w:b/>
          <w:noProof/>
          <w:sz w:val="20"/>
          <w:szCs w:val="18"/>
        </w:rPr>
        <w:drawing>
          <wp:inline distT="0" distB="0" distL="0" distR="0" wp14:anchorId="5273F862" wp14:editId="460CB5F9">
            <wp:extent cx="1028700" cy="1028700"/>
            <wp:effectExtent l="19050" t="0" r="0" b="0"/>
            <wp:docPr id="2" name="Εικόνα 2" descr="logotypo_telik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typo_teliko_small"/>
                    <pic:cNvPicPr>
                      <a:picLocks noChangeAspect="1" noChangeArrowheads="1"/>
                    </pic:cNvPicPr>
                  </pic:nvPicPr>
                  <pic:blipFill>
                    <a:blip r:embed="rId5"/>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Pr="00BF6484">
        <w:rPr>
          <w:rFonts w:ascii="Trebuchet MS" w:hAnsi="Trebuchet MS" w:cs="Tahoma"/>
          <w:b/>
          <w:szCs w:val="18"/>
        </w:rPr>
        <w:t>Ινστιτούτο Κατάρτισης Διαμεσολαβητών Θεσσαλονίκης</w:t>
      </w:r>
    </w:p>
    <w:p w14:paraId="0FF8AF91" w14:textId="77777777" w:rsidR="00C85F6F" w:rsidRDefault="00C85F6F" w:rsidP="00C85F6F">
      <w:pPr>
        <w:pBdr>
          <w:bottom w:val="single" w:sz="4" w:space="1" w:color="auto"/>
        </w:pBdr>
        <w:jc w:val="center"/>
        <w:rPr>
          <w:rFonts w:ascii="Trebuchet MS" w:hAnsi="Trebuchet MS" w:cs="Tahoma"/>
          <w:b/>
          <w:sz w:val="20"/>
          <w:szCs w:val="18"/>
        </w:rPr>
      </w:pPr>
      <w:r w:rsidRPr="00BF6484">
        <w:rPr>
          <w:rFonts w:ascii="Trebuchet MS" w:hAnsi="Trebuchet MS" w:cs="Tahoma"/>
          <w:szCs w:val="18"/>
        </w:rPr>
        <w:t>26</w:t>
      </w:r>
      <w:r w:rsidRPr="00BF6484">
        <w:rPr>
          <w:rFonts w:ascii="Trebuchet MS" w:hAnsi="Trebuchet MS" w:cs="Tahoma"/>
          <w:szCs w:val="18"/>
          <w:vertAlign w:val="superscript"/>
        </w:rPr>
        <w:t>ης</w:t>
      </w:r>
      <w:r w:rsidRPr="00BF6484">
        <w:rPr>
          <w:rFonts w:ascii="Trebuchet MS" w:hAnsi="Trebuchet MS" w:cs="Tahoma"/>
          <w:szCs w:val="18"/>
        </w:rPr>
        <w:t xml:space="preserve"> Οκτωβρίου 5, 54626, Θεσσαλονίκη</w:t>
      </w:r>
    </w:p>
    <w:p w14:paraId="3F4B45FF" w14:textId="533552C8"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Η ADR - ODR International είναι ο πρώτος οργανισμός παγκοσμίως που </w:t>
      </w:r>
      <w:r w:rsidR="000A480C">
        <w:rPr>
          <w:rFonts w:ascii="Times New Roman" w:eastAsia="Times New Roman" w:hAnsi="Times New Roman" w:cs="Times New Roman"/>
          <w:i/>
          <w:iCs/>
          <w:sz w:val="24"/>
          <w:szCs w:val="24"/>
          <w:lang w:eastAsia="el-GR"/>
        </w:rPr>
        <w:t>παρέχει και</w:t>
      </w:r>
      <w:r w:rsidR="006F0955">
        <w:rPr>
          <w:rFonts w:ascii="Times New Roman" w:eastAsia="Times New Roman" w:hAnsi="Times New Roman" w:cs="Times New Roman"/>
          <w:i/>
          <w:iCs/>
          <w:sz w:val="24"/>
          <w:szCs w:val="24"/>
          <w:lang w:eastAsia="el-GR"/>
        </w:rPr>
        <w:t xml:space="preserve"> </w:t>
      </w:r>
      <w:r w:rsidR="00B05057">
        <w:rPr>
          <w:rFonts w:ascii="Times New Roman" w:eastAsia="Times New Roman" w:hAnsi="Times New Roman" w:cs="Times New Roman"/>
          <w:i/>
          <w:iCs/>
          <w:sz w:val="24"/>
          <w:szCs w:val="24"/>
          <w:lang w:eastAsia="el-GR"/>
        </w:rPr>
        <w:t>προγράμματα</w:t>
      </w:r>
      <w:r w:rsidR="000A480C">
        <w:rPr>
          <w:rFonts w:ascii="Times New Roman" w:eastAsia="Times New Roman" w:hAnsi="Times New Roman" w:cs="Times New Roman"/>
          <w:i/>
          <w:iCs/>
          <w:sz w:val="24"/>
          <w:szCs w:val="24"/>
          <w:lang w:eastAsia="el-GR"/>
        </w:rPr>
        <w:t xml:space="preserve"> </w:t>
      </w:r>
      <w:r w:rsidR="006B7B95">
        <w:rPr>
          <w:rFonts w:ascii="Times New Roman" w:eastAsia="Times New Roman" w:hAnsi="Times New Roman" w:cs="Times New Roman"/>
          <w:i/>
          <w:iCs/>
          <w:sz w:val="24"/>
          <w:szCs w:val="24"/>
          <w:lang w:eastAsia="el-GR"/>
        </w:rPr>
        <w:t>εκπαίδευση</w:t>
      </w:r>
      <w:r w:rsidR="00B05057">
        <w:rPr>
          <w:rFonts w:ascii="Times New Roman" w:eastAsia="Times New Roman" w:hAnsi="Times New Roman" w:cs="Times New Roman"/>
          <w:i/>
          <w:iCs/>
          <w:sz w:val="24"/>
          <w:szCs w:val="24"/>
          <w:lang w:eastAsia="el-GR"/>
        </w:rPr>
        <w:t>ς</w:t>
      </w:r>
      <w:r w:rsidRPr="00A64DEC">
        <w:rPr>
          <w:rFonts w:ascii="Times New Roman" w:eastAsia="Times New Roman" w:hAnsi="Times New Roman" w:cs="Times New Roman"/>
          <w:i/>
          <w:iCs/>
          <w:sz w:val="24"/>
          <w:szCs w:val="24"/>
          <w:lang w:eastAsia="el-GR"/>
        </w:rPr>
        <w:t xml:space="preserve"> στην ηλεκτρονική διαμεσολάβηση (</w:t>
      </w:r>
      <w:proofErr w:type="spellStart"/>
      <w:r w:rsidRPr="00A64DEC">
        <w:rPr>
          <w:rFonts w:ascii="Times New Roman" w:eastAsia="Times New Roman" w:hAnsi="Times New Roman" w:cs="Times New Roman"/>
          <w:i/>
          <w:iCs/>
          <w:sz w:val="24"/>
          <w:szCs w:val="24"/>
          <w:lang w:eastAsia="el-GR"/>
        </w:rPr>
        <w:t>online</w:t>
      </w:r>
      <w:proofErr w:type="spellEnd"/>
      <w:r w:rsidRPr="00A64DEC">
        <w:rPr>
          <w:rFonts w:ascii="Times New Roman" w:eastAsia="Times New Roman" w:hAnsi="Times New Roman" w:cs="Times New Roman"/>
          <w:i/>
          <w:iCs/>
          <w:sz w:val="24"/>
          <w:szCs w:val="24"/>
          <w:lang w:eastAsia="el-GR"/>
        </w:rPr>
        <w:t xml:space="preserve"> </w:t>
      </w:r>
      <w:proofErr w:type="spellStart"/>
      <w:r w:rsidRPr="00A64DEC">
        <w:rPr>
          <w:rFonts w:ascii="Times New Roman" w:eastAsia="Times New Roman" w:hAnsi="Times New Roman" w:cs="Times New Roman"/>
          <w:i/>
          <w:iCs/>
          <w:sz w:val="24"/>
          <w:szCs w:val="24"/>
          <w:lang w:eastAsia="el-GR"/>
        </w:rPr>
        <w:t>mediation</w:t>
      </w:r>
      <w:proofErr w:type="spellEnd"/>
      <w:r w:rsidRPr="00A64DEC">
        <w:rPr>
          <w:rFonts w:ascii="Times New Roman" w:eastAsia="Times New Roman" w:hAnsi="Times New Roman" w:cs="Times New Roman"/>
          <w:i/>
          <w:iCs/>
          <w:sz w:val="24"/>
          <w:szCs w:val="24"/>
          <w:lang w:eastAsia="el-GR"/>
        </w:rPr>
        <w:t xml:space="preserve">). </w:t>
      </w:r>
    </w:p>
    <w:p w14:paraId="45C92E97"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520D205C"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Το εκπαιδευτικό προσωπικό της ADR – ODR International αποτελείται από περισσότερους από 20 εκπαιδευτές με διεθνή αναγνώριση και μακρόχρονη εμπειρία, οι οποίοι διδάσκουν διαμεσολάβηση, διαπραγματεύσεις και εναλλακτική επίλυση διαφορών σε περισσότερες από 11 χώρες, ενδεικτικά στην Κένυα, στην Ινδία, στη Νότια Αφρική, στα Ηνωμένα Αραβικά Εμιράτα, στις ΗΠΑ, στην Κύπρο και στη Γαλλία.</w:t>
      </w:r>
    </w:p>
    <w:p w14:paraId="5C9F4A87"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65FB0677"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Οι συμμετέχοντες αφού ολοκληρώσουν επιτυχώς όλα τα στάδια της εκπαίδευσης και επιτύχουν στις γραπτές και προφορικές εξετάσεις τους θα λάβουν </w:t>
      </w:r>
      <w:r w:rsidRPr="00A64DEC">
        <w:rPr>
          <w:rFonts w:ascii=".SFUIDisplay-Bold" w:eastAsia="Times New Roman" w:hAnsi=".SFUIDisplay-Bold" w:cs="Times New Roman"/>
          <w:b/>
          <w:bCs/>
          <w:i/>
          <w:iCs/>
          <w:sz w:val="24"/>
          <w:szCs w:val="24"/>
          <w:lang w:eastAsia="el-GR"/>
        </w:rPr>
        <w:t>Διεθνή</w:t>
      </w:r>
    </w:p>
    <w:p w14:paraId="6A33F2DF"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SFUIDisplay-Bold" w:eastAsia="Times New Roman" w:hAnsi=".SFUIDisplay-Bold" w:cs="Times New Roman"/>
          <w:b/>
          <w:bCs/>
          <w:i/>
          <w:iCs/>
          <w:sz w:val="24"/>
          <w:szCs w:val="24"/>
          <w:lang w:eastAsia="el-GR"/>
        </w:rPr>
        <w:t>Πιστοποίηση Διαμεσολαβητή σε αστική και εμπορική διαμεσολάβηση</w:t>
      </w:r>
      <w:r w:rsidRPr="00A64DEC">
        <w:rPr>
          <w:rFonts w:ascii="Times New Roman" w:eastAsia="Times New Roman" w:hAnsi="Times New Roman" w:cs="Times New Roman"/>
          <w:i/>
          <w:iCs/>
          <w:sz w:val="24"/>
          <w:szCs w:val="24"/>
          <w:lang w:eastAsia="el-GR"/>
        </w:rPr>
        <w:t xml:space="preserve"> από την ADR - ODR International και </w:t>
      </w:r>
      <w:r w:rsidRPr="00A64DEC">
        <w:rPr>
          <w:rFonts w:ascii=".SFUIDisplay-Bold" w:eastAsia="Times New Roman" w:hAnsi=".SFUIDisplay-Bold" w:cs="Times New Roman"/>
          <w:b/>
          <w:bCs/>
          <w:i/>
          <w:iCs/>
          <w:sz w:val="24"/>
          <w:szCs w:val="24"/>
          <w:lang w:eastAsia="el-GR"/>
        </w:rPr>
        <w:t>Τίτλο Εκπαιδευμένου Διαμεσολαβητή</w:t>
      </w:r>
      <w:r w:rsidRPr="00A64DEC">
        <w:rPr>
          <w:rFonts w:ascii="Times New Roman" w:eastAsia="Times New Roman" w:hAnsi="Times New Roman" w:cs="Times New Roman"/>
          <w:i/>
          <w:iCs/>
          <w:sz w:val="24"/>
          <w:szCs w:val="24"/>
          <w:lang w:eastAsia="el-GR"/>
        </w:rPr>
        <w:t xml:space="preserve"> από το Ινστιτούτο Κατάρτισης Διαμεσολαβητών Θεσσαλονίκης. Επιλεκτικά επιπλέον μπορούν να λάβουν Αμερικανική Πιστοποίηση από τη Διεθνή Ακαδημία Επίλυσης Διαφορών των Ηνωμένων Πολιτειών Αμερικής.</w:t>
      </w:r>
    </w:p>
    <w:p w14:paraId="1E3EA164" w14:textId="77777777" w:rsidR="00855740" w:rsidRDefault="00A64DEC" w:rsidP="00A64DEC">
      <w:pPr>
        <w:spacing w:after="0" w:line="240" w:lineRule="auto"/>
        <w:rPr>
          <w:rFonts w:ascii="Times New Roman" w:eastAsia="Times New Roman" w:hAnsi="Times New Roman" w:cs="Times New Roman"/>
          <w:i/>
          <w:iCs/>
          <w:sz w:val="24"/>
          <w:szCs w:val="24"/>
          <w:lang w:eastAsia="el-GR"/>
        </w:rPr>
      </w:pPr>
      <w:r w:rsidRPr="00A64DEC">
        <w:rPr>
          <w:rFonts w:ascii="Times New Roman" w:eastAsia="Times New Roman" w:hAnsi="Times New Roman" w:cs="Times New Roman"/>
          <w:i/>
          <w:iCs/>
          <w:sz w:val="24"/>
          <w:szCs w:val="24"/>
          <w:lang w:eastAsia="el-GR"/>
        </w:rPr>
        <w:t xml:space="preserve">Στη συνέχεια μπορούν να συμμετάσχουν στις εξετάσεις διαπίστευσης του </w:t>
      </w:r>
      <w:r w:rsidRPr="00A64DEC">
        <w:rPr>
          <w:rFonts w:ascii=".SFUIDisplay-Bold" w:eastAsia="Times New Roman" w:hAnsi=".SFUIDisplay-Bold" w:cs="Times New Roman"/>
          <w:b/>
          <w:bCs/>
          <w:i/>
          <w:iCs/>
          <w:sz w:val="24"/>
          <w:szCs w:val="24"/>
          <w:lang w:eastAsia="el-GR"/>
        </w:rPr>
        <w:t>Υπουργείου Δικαιοσύνης, Διαφάνειας και Ανθρωπίνων Δικαιωμάτων</w:t>
      </w:r>
      <w:r w:rsidRPr="00A64DEC">
        <w:rPr>
          <w:rFonts w:ascii="Times New Roman" w:eastAsia="Times New Roman" w:hAnsi="Times New Roman" w:cs="Times New Roman"/>
          <w:i/>
          <w:iCs/>
          <w:sz w:val="24"/>
          <w:szCs w:val="24"/>
          <w:lang w:eastAsia="el-GR"/>
        </w:rPr>
        <w:t xml:space="preserve"> με την υποβολή στην Επιτροπή Εξετάσεων του άρθρο 202 </w:t>
      </w:r>
    </w:p>
    <w:p w14:paraId="24F49EC0" w14:textId="77777777" w:rsidR="00855740" w:rsidRDefault="00855740" w:rsidP="00A64DEC">
      <w:pPr>
        <w:spacing w:after="0" w:line="240" w:lineRule="auto"/>
        <w:rPr>
          <w:rFonts w:ascii="Times New Roman" w:eastAsia="Times New Roman" w:hAnsi="Times New Roman" w:cs="Times New Roman"/>
          <w:i/>
          <w:iCs/>
          <w:sz w:val="24"/>
          <w:szCs w:val="24"/>
          <w:lang w:eastAsia="el-GR"/>
        </w:rPr>
      </w:pPr>
    </w:p>
    <w:p w14:paraId="65F94793" w14:textId="4AAE8A18"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Ν.4512/2018 αίτησης, η οποία συνοδεύεται από το πιστοποιητικό του Ινστιτούτου Κατάρτισης Διαμεσολαβητών Θεσσαλονίκης, στο οποίο βεβαιώνεται ότι οι υποψήφιοι διαμεσολαβητές έχουν λάβει τη βασική εκπαίδευση και κατάρτιση, κατά τα οριζόμενα στον νόμο.</w:t>
      </w:r>
    </w:p>
    <w:p w14:paraId="273BC831"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3B7BC7F5"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Στο πρόγραμμα βασικής εκπαίδευσης στη διαμεσολάβηση, σύμφωνα με τις διατάξεις του Ν. 4512/2018 </w:t>
      </w:r>
      <w:r w:rsidRPr="00A64DEC">
        <w:rPr>
          <w:rFonts w:ascii=".SFUIDisplay-Bold" w:eastAsia="Times New Roman" w:hAnsi=".SFUIDisplay-Bold" w:cs="Times New Roman"/>
          <w:b/>
          <w:bCs/>
          <w:i/>
          <w:iCs/>
          <w:sz w:val="24"/>
          <w:szCs w:val="24"/>
          <w:lang w:eastAsia="el-GR"/>
        </w:rPr>
        <w:t>περιλαμβάνονται</w:t>
      </w:r>
      <w:r w:rsidRPr="00A64DEC">
        <w:rPr>
          <w:rFonts w:ascii="Times New Roman" w:eastAsia="Times New Roman" w:hAnsi="Times New Roman" w:cs="Times New Roman"/>
          <w:i/>
          <w:iCs/>
          <w:sz w:val="24"/>
          <w:szCs w:val="24"/>
          <w:lang w:eastAsia="el-GR"/>
        </w:rPr>
        <w:t>:</w:t>
      </w:r>
    </w:p>
    <w:p w14:paraId="16B2D8C6"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6632E471"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 Έλληνες ή/και ξένοι εκπαιδευτές με τα τυπικά προσόντα που ορίζει το άρθρο 198 παρ.6 του Ν.4512/2018 με </w:t>
      </w:r>
      <w:r w:rsidRPr="00A64DEC">
        <w:rPr>
          <w:rFonts w:ascii=".SFUIDisplay-Bold" w:eastAsia="Times New Roman" w:hAnsi=".SFUIDisplay-Bold" w:cs="Times New Roman"/>
          <w:b/>
          <w:bCs/>
          <w:i/>
          <w:iCs/>
          <w:sz w:val="24"/>
          <w:szCs w:val="24"/>
          <w:lang w:eastAsia="el-GR"/>
        </w:rPr>
        <w:t>ταυτόχρονη διερμηνεία</w:t>
      </w:r>
      <w:r w:rsidRPr="00A64DEC">
        <w:rPr>
          <w:rFonts w:ascii="Times New Roman" w:eastAsia="Times New Roman" w:hAnsi="Times New Roman" w:cs="Times New Roman"/>
          <w:i/>
          <w:iCs/>
          <w:sz w:val="24"/>
          <w:szCs w:val="24"/>
          <w:lang w:eastAsia="el-GR"/>
        </w:rPr>
        <w:t>.</w:t>
      </w:r>
    </w:p>
    <w:p w14:paraId="4972ABF3"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 Επιστημονικό </w:t>
      </w:r>
      <w:r w:rsidRPr="00A64DEC">
        <w:rPr>
          <w:rFonts w:ascii=".SFUIDisplay-Bold" w:eastAsia="Times New Roman" w:hAnsi=".SFUIDisplay-Bold" w:cs="Times New Roman"/>
          <w:b/>
          <w:bCs/>
          <w:i/>
          <w:iCs/>
          <w:sz w:val="24"/>
          <w:szCs w:val="24"/>
          <w:lang w:eastAsia="el-GR"/>
        </w:rPr>
        <w:t>Σύγγραμμα</w:t>
      </w:r>
      <w:r w:rsidRPr="00A64DEC">
        <w:rPr>
          <w:rFonts w:ascii="Times New Roman" w:eastAsia="Times New Roman" w:hAnsi="Times New Roman" w:cs="Times New Roman"/>
          <w:i/>
          <w:iCs/>
          <w:sz w:val="24"/>
          <w:szCs w:val="24"/>
          <w:lang w:eastAsia="el-GR"/>
        </w:rPr>
        <w:t xml:space="preserve"> της ADR-ODR International και του Ευρωπαϊκό Ινστιτούτου Επίλυσης Συγκρούσεων.</w:t>
      </w:r>
    </w:p>
    <w:p w14:paraId="4F3B6E81"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 Δύο </w:t>
      </w:r>
      <w:r w:rsidRPr="00A64DEC">
        <w:rPr>
          <w:rFonts w:ascii=".SFUIDisplay-Bold" w:eastAsia="Times New Roman" w:hAnsi=".SFUIDisplay-Bold" w:cs="Times New Roman"/>
          <w:b/>
          <w:bCs/>
          <w:i/>
          <w:iCs/>
          <w:sz w:val="24"/>
          <w:szCs w:val="24"/>
          <w:lang w:eastAsia="el-GR"/>
        </w:rPr>
        <w:t>βιβλία</w:t>
      </w:r>
      <w:r w:rsidRPr="00A64DEC">
        <w:rPr>
          <w:rFonts w:ascii="Times New Roman" w:eastAsia="Times New Roman" w:hAnsi="Times New Roman" w:cs="Times New Roman"/>
          <w:i/>
          <w:iCs/>
          <w:sz w:val="24"/>
          <w:szCs w:val="24"/>
          <w:lang w:eastAsia="el-GR"/>
        </w:rPr>
        <w:t xml:space="preserve"> – </w:t>
      </w:r>
      <w:proofErr w:type="spellStart"/>
      <w:r w:rsidRPr="00A64DEC">
        <w:rPr>
          <w:rFonts w:ascii="Times New Roman" w:eastAsia="Times New Roman" w:hAnsi="Times New Roman" w:cs="Times New Roman"/>
          <w:i/>
          <w:iCs/>
          <w:sz w:val="24"/>
          <w:szCs w:val="24"/>
          <w:lang w:eastAsia="el-GR"/>
        </w:rPr>
        <w:t>Getting</w:t>
      </w:r>
      <w:proofErr w:type="spellEnd"/>
      <w:r w:rsidRPr="00A64DEC">
        <w:rPr>
          <w:rFonts w:ascii="Times New Roman" w:eastAsia="Times New Roman" w:hAnsi="Times New Roman" w:cs="Times New Roman"/>
          <w:i/>
          <w:iCs/>
          <w:sz w:val="24"/>
          <w:szCs w:val="24"/>
          <w:lang w:eastAsia="el-GR"/>
        </w:rPr>
        <w:t xml:space="preserve"> </w:t>
      </w:r>
      <w:proofErr w:type="spellStart"/>
      <w:r w:rsidRPr="00A64DEC">
        <w:rPr>
          <w:rFonts w:ascii="Times New Roman" w:eastAsia="Times New Roman" w:hAnsi="Times New Roman" w:cs="Times New Roman"/>
          <w:i/>
          <w:iCs/>
          <w:sz w:val="24"/>
          <w:szCs w:val="24"/>
          <w:lang w:eastAsia="el-GR"/>
        </w:rPr>
        <w:t>to</w:t>
      </w:r>
      <w:proofErr w:type="spellEnd"/>
      <w:r w:rsidRPr="00A64DEC">
        <w:rPr>
          <w:rFonts w:ascii="Times New Roman" w:eastAsia="Times New Roman" w:hAnsi="Times New Roman" w:cs="Times New Roman"/>
          <w:i/>
          <w:iCs/>
          <w:sz w:val="24"/>
          <w:szCs w:val="24"/>
          <w:lang w:eastAsia="el-GR"/>
        </w:rPr>
        <w:t xml:space="preserve"> </w:t>
      </w:r>
      <w:proofErr w:type="spellStart"/>
      <w:r w:rsidRPr="00A64DEC">
        <w:rPr>
          <w:rFonts w:ascii="Times New Roman" w:eastAsia="Times New Roman" w:hAnsi="Times New Roman" w:cs="Times New Roman"/>
          <w:i/>
          <w:iCs/>
          <w:sz w:val="24"/>
          <w:szCs w:val="24"/>
          <w:lang w:eastAsia="el-GR"/>
        </w:rPr>
        <w:t>Yes</w:t>
      </w:r>
      <w:proofErr w:type="spellEnd"/>
      <w:r w:rsidRPr="00A64DEC">
        <w:rPr>
          <w:rFonts w:ascii="Times New Roman" w:eastAsia="Times New Roman" w:hAnsi="Times New Roman" w:cs="Times New Roman"/>
          <w:i/>
          <w:iCs/>
          <w:sz w:val="24"/>
          <w:szCs w:val="24"/>
          <w:lang w:eastAsia="el-GR"/>
        </w:rPr>
        <w:t xml:space="preserve"> (</w:t>
      </w:r>
      <w:proofErr w:type="spellStart"/>
      <w:r w:rsidRPr="00A64DEC">
        <w:rPr>
          <w:rFonts w:ascii="Times New Roman" w:eastAsia="Times New Roman" w:hAnsi="Times New Roman" w:cs="Times New Roman"/>
          <w:i/>
          <w:iCs/>
          <w:sz w:val="24"/>
          <w:szCs w:val="24"/>
          <w:lang w:eastAsia="el-GR"/>
        </w:rPr>
        <w:t>Harvard</w:t>
      </w:r>
      <w:proofErr w:type="spellEnd"/>
      <w:r w:rsidRPr="00A64DEC">
        <w:rPr>
          <w:rFonts w:ascii="Times New Roman" w:eastAsia="Times New Roman" w:hAnsi="Times New Roman" w:cs="Times New Roman"/>
          <w:i/>
          <w:iCs/>
          <w:sz w:val="24"/>
          <w:szCs w:val="24"/>
          <w:lang w:eastAsia="el-GR"/>
        </w:rPr>
        <w:t xml:space="preserve">) και </w:t>
      </w:r>
      <w:proofErr w:type="spellStart"/>
      <w:r w:rsidRPr="00A64DEC">
        <w:rPr>
          <w:rFonts w:ascii="Times New Roman" w:eastAsia="Times New Roman" w:hAnsi="Times New Roman" w:cs="Times New Roman"/>
          <w:i/>
          <w:iCs/>
          <w:sz w:val="24"/>
          <w:szCs w:val="24"/>
          <w:lang w:eastAsia="el-GR"/>
        </w:rPr>
        <w:t>Making</w:t>
      </w:r>
      <w:proofErr w:type="spellEnd"/>
      <w:r w:rsidRPr="00A64DEC">
        <w:rPr>
          <w:rFonts w:ascii="Times New Roman" w:eastAsia="Times New Roman" w:hAnsi="Times New Roman" w:cs="Times New Roman"/>
          <w:i/>
          <w:iCs/>
          <w:sz w:val="24"/>
          <w:szCs w:val="24"/>
          <w:lang w:eastAsia="el-GR"/>
        </w:rPr>
        <w:t xml:space="preserve"> </w:t>
      </w:r>
      <w:proofErr w:type="spellStart"/>
      <w:r w:rsidRPr="00A64DEC">
        <w:rPr>
          <w:rFonts w:ascii="Times New Roman" w:eastAsia="Times New Roman" w:hAnsi="Times New Roman" w:cs="Times New Roman"/>
          <w:i/>
          <w:iCs/>
          <w:sz w:val="24"/>
          <w:szCs w:val="24"/>
          <w:lang w:eastAsia="el-GR"/>
        </w:rPr>
        <w:t>Mediation</w:t>
      </w:r>
      <w:proofErr w:type="spellEnd"/>
      <w:r w:rsidRPr="00A64DEC">
        <w:rPr>
          <w:rFonts w:ascii="Times New Roman" w:eastAsia="Times New Roman" w:hAnsi="Times New Roman" w:cs="Times New Roman"/>
          <w:i/>
          <w:iCs/>
          <w:sz w:val="24"/>
          <w:szCs w:val="24"/>
          <w:lang w:eastAsia="el-GR"/>
        </w:rPr>
        <w:t xml:space="preserve"> </w:t>
      </w:r>
      <w:proofErr w:type="spellStart"/>
      <w:r w:rsidRPr="00A64DEC">
        <w:rPr>
          <w:rFonts w:ascii="Times New Roman" w:eastAsia="Times New Roman" w:hAnsi="Times New Roman" w:cs="Times New Roman"/>
          <w:i/>
          <w:iCs/>
          <w:sz w:val="24"/>
          <w:szCs w:val="24"/>
          <w:lang w:eastAsia="el-GR"/>
        </w:rPr>
        <w:t>Work</w:t>
      </w:r>
      <w:proofErr w:type="spellEnd"/>
      <w:r w:rsidRPr="00A64DEC">
        <w:rPr>
          <w:rFonts w:ascii="Times New Roman" w:eastAsia="Times New Roman" w:hAnsi="Times New Roman" w:cs="Times New Roman"/>
          <w:i/>
          <w:iCs/>
          <w:sz w:val="24"/>
          <w:szCs w:val="24"/>
          <w:lang w:eastAsia="el-GR"/>
        </w:rPr>
        <w:t xml:space="preserve"> for </w:t>
      </w:r>
      <w:proofErr w:type="spellStart"/>
      <w:r w:rsidRPr="00A64DEC">
        <w:rPr>
          <w:rFonts w:ascii="Times New Roman" w:eastAsia="Times New Roman" w:hAnsi="Times New Roman" w:cs="Times New Roman"/>
          <w:i/>
          <w:iCs/>
          <w:sz w:val="24"/>
          <w:szCs w:val="24"/>
          <w:lang w:eastAsia="el-GR"/>
        </w:rPr>
        <w:t>You</w:t>
      </w:r>
      <w:proofErr w:type="spellEnd"/>
      <w:r w:rsidRPr="00A64DEC">
        <w:rPr>
          <w:rFonts w:ascii="Times New Roman" w:eastAsia="Times New Roman" w:hAnsi="Times New Roman" w:cs="Times New Roman"/>
          <w:i/>
          <w:iCs/>
          <w:sz w:val="24"/>
          <w:szCs w:val="24"/>
          <w:lang w:eastAsia="el-GR"/>
        </w:rPr>
        <w:t xml:space="preserve"> (Ηνωμένο Βασίλειο) σε έντυπη/ή ηλεκτρονική μορφή.</w:t>
      </w:r>
    </w:p>
    <w:p w14:paraId="360B33EA"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 </w:t>
      </w:r>
      <w:r w:rsidRPr="00A64DEC">
        <w:rPr>
          <w:rFonts w:ascii=".SFUIDisplay-Bold" w:eastAsia="Times New Roman" w:hAnsi=".SFUIDisplay-Bold" w:cs="Times New Roman"/>
          <w:b/>
          <w:bCs/>
          <w:i/>
          <w:iCs/>
          <w:sz w:val="24"/>
          <w:szCs w:val="24"/>
          <w:lang w:eastAsia="el-GR"/>
        </w:rPr>
        <w:t>12 σενάρια</w:t>
      </w:r>
      <w:r w:rsidRPr="00A64DEC">
        <w:rPr>
          <w:rFonts w:ascii="Times New Roman" w:eastAsia="Times New Roman" w:hAnsi="Times New Roman" w:cs="Times New Roman"/>
          <w:i/>
          <w:iCs/>
          <w:sz w:val="24"/>
          <w:szCs w:val="24"/>
          <w:lang w:eastAsia="el-GR"/>
        </w:rPr>
        <w:t xml:space="preserve"> για προσομοίωση ρόλων στα ελληνικά, με διεθνείς υποθέσεις και υποθέσεις από την ελληνική πραγματικότητα.</w:t>
      </w:r>
    </w:p>
    <w:p w14:paraId="66D364CF"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 </w:t>
      </w:r>
      <w:r w:rsidRPr="00A64DEC">
        <w:rPr>
          <w:rFonts w:ascii=".SFUIDisplay-Bold" w:eastAsia="Times New Roman" w:hAnsi=".SFUIDisplay-Bold" w:cs="Times New Roman"/>
          <w:b/>
          <w:bCs/>
          <w:i/>
          <w:iCs/>
          <w:sz w:val="24"/>
          <w:szCs w:val="24"/>
          <w:lang w:eastAsia="el-GR"/>
        </w:rPr>
        <w:t>Φωτοτυπημένο</w:t>
      </w:r>
      <w:r w:rsidRPr="00A64DEC">
        <w:rPr>
          <w:rFonts w:ascii="Times New Roman" w:eastAsia="Times New Roman" w:hAnsi="Times New Roman" w:cs="Times New Roman"/>
          <w:i/>
          <w:iCs/>
          <w:sz w:val="24"/>
          <w:szCs w:val="24"/>
          <w:lang w:eastAsia="el-GR"/>
        </w:rPr>
        <w:t xml:space="preserve"> υλικό – εναρκτήρια δήλωση, κριτήρια αξιολόγησης, τρόποι άρσης αδιεξόδου, ερωτήσεις στη διαμεσολάβηση, άρθρα.</w:t>
      </w:r>
    </w:p>
    <w:p w14:paraId="56CF3A01"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 </w:t>
      </w:r>
      <w:r w:rsidRPr="00A64DEC">
        <w:rPr>
          <w:rFonts w:ascii=".SFUIDisplay-Bold" w:eastAsia="Times New Roman" w:hAnsi=".SFUIDisplay-Bold" w:cs="Times New Roman"/>
          <w:b/>
          <w:bCs/>
          <w:i/>
          <w:iCs/>
          <w:sz w:val="24"/>
          <w:szCs w:val="24"/>
          <w:lang w:eastAsia="el-GR"/>
        </w:rPr>
        <w:t>IPAD</w:t>
      </w:r>
      <w:r w:rsidRPr="00A64DEC">
        <w:rPr>
          <w:rFonts w:ascii="Times New Roman" w:eastAsia="Times New Roman" w:hAnsi="Times New Roman" w:cs="Times New Roman"/>
          <w:i/>
          <w:iCs/>
          <w:sz w:val="24"/>
          <w:szCs w:val="24"/>
          <w:lang w:eastAsia="el-GR"/>
        </w:rPr>
        <w:t xml:space="preserve"> - Συσκευή προσωπικής μάθησης (κατά τη διάρκεια της εκπαίδευσης).</w:t>
      </w:r>
    </w:p>
    <w:p w14:paraId="66F12C46"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 Εκτενή παρουσίαση σε </w:t>
      </w:r>
      <w:r w:rsidRPr="00A64DEC">
        <w:rPr>
          <w:rFonts w:ascii=".SFUIDisplay-Bold" w:eastAsia="Times New Roman" w:hAnsi=".SFUIDisplay-Bold" w:cs="Times New Roman"/>
          <w:b/>
          <w:bCs/>
          <w:i/>
          <w:iCs/>
          <w:sz w:val="24"/>
          <w:szCs w:val="24"/>
          <w:lang w:eastAsia="el-GR"/>
        </w:rPr>
        <w:t>Διαφάνειες</w:t>
      </w:r>
      <w:r w:rsidRPr="00A64DEC">
        <w:rPr>
          <w:rFonts w:ascii="Times New Roman" w:eastAsia="Times New Roman" w:hAnsi="Times New Roman" w:cs="Times New Roman"/>
          <w:i/>
          <w:iCs/>
          <w:sz w:val="24"/>
          <w:szCs w:val="24"/>
          <w:lang w:eastAsia="el-GR"/>
        </w:rPr>
        <w:t>.</w:t>
      </w:r>
    </w:p>
    <w:p w14:paraId="4D3C798E"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24102DA8"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Ποιες </w:t>
      </w:r>
      <w:r w:rsidRPr="00A64DEC">
        <w:rPr>
          <w:rFonts w:ascii=".SFUIDisplay-Bold" w:eastAsia="Times New Roman" w:hAnsi=".SFUIDisplay-Bold" w:cs="Times New Roman"/>
          <w:b/>
          <w:bCs/>
          <w:i/>
          <w:iCs/>
          <w:sz w:val="24"/>
          <w:szCs w:val="24"/>
          <w:lang w:eastAsia="el-GR"/>
        </w:rPr>
        <w:t>μέθοδοι διδασκαλίας</w:t>
      </w:r>
      <w:r w:rsidRPr="00A64DEC">
        <w:rPr>
          <w:rFonts w:ascii="Times New Roman" w:eastAsia="Times New Roman" w:hAnsi="Times New Roman" w:cs="Times New Roman"/>
          <w:i/>
          <w:iCs/>
          <w:sz w:val="24"/>
          <w:szCs w:val="24"/>
          <w:lang w:eastAsia="el-GR"/>
        </w:rPr>
        <w:t xml:space="preserve"> χρησιμοποιούνται για να αποκτήσουν την κατάλληλη επάρκεια και τις υψηλότερες δεξιότητες οι εκπαιδευόμενοι;</w:t>
      </w:r>
    </w:p>
    <w:p w14:paraId="1BB43D2E"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6C9BDB8F"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Το πρόγραμμα ακολουθεί ένα πρόγραμμα </w:t>
      </w:r>
      <w:r w:rsidRPr="00A64DEC">
        <w:rPr>
          <w:rFonts w:ascii=".SFUIDisplay-Bold" w:eastAsia="Times New Roman" w:hAnsi=".SFUIDisplay-Bold" w:cs="Times New Roman"/>
          <w:b/>
          <w:bCs/>
          <w:i/>
          <w:iCs/>
          <w:sz w:val="24"/>
          <w:szCs w:val="24"/>
          <w:lang w:eastAsia="el-GR"/>
        </w:rPr>
        <w:t>σταδιακής προσέγγισης,</w:t>
      </w:r>
      <w:r w:rsidRPr="00A64DEC">
        <w:rPr>
          <w:rFonts w:ascii="Times New Roman" w:eastAsia="Times New Roman" w:hAnsi="Times New Roman" w:cs="Times New Roman"/>
          <w:i/>
          <w:iCs/>
          <w:sz w:val="24"/>
          <w:szCs w:val="24"/>
          <w:lang w:eastAsia="el-GR"/>
        </w:rPr>
        <w:t xml:space="preserve"> επιτρέποντας στους εκπαιδευόμενους να υιοθετούν τον προσωπικό τους ρυθμό εξέλιξης, και καταγράφει την πρόοδό τους σε καθημερινή βάση.</w:t>
      </w:r>
    </w:p>
    <w:p w14:paraId="3242F296"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Είναι το πρώτο εκπαιδευτικό πρόγραμμα παγκοσμίως που περιλαμβάνει </w:t>
      </w:r>
      <w:r w:rsidRPr="00A64DEC">
        <w:rPr>
          <w:rFonts w:ascii=".SFUIDisplay-Bold" w:eastAsia="Times New Roman" w:hAnsi=".SFUIDisplay-Bold" w:cs="Times New Roman"/>
          <w:b/>
          <w:bCs/>
          <w:i/>
          <w:iCs/>
          <w:sz w:val="24"/>
          <w:szCs w:val="24"/>
          <w:lang w:eastAsia="el-GR"/>
        </w:rPr>
        <w:t>Συσκευή Προσωπικής Μάθησης (</w:t>
      </w:r>
      <w:proofErr w:type="spellStart"/>
      <w:r w:rsidRPr="00A64DEC">
        <w:rPr>
          <w:rFonts w:ascii=".SFUIDisplay-Bold" w:eastAsia="Times New Roman" w:hAnsi=".SFUIDisplay-Bold" w:cs="Times New Roman"/>
          <w:b/>
          <w:bCs/>
          <w:i/>
          <w:iCs/>
          <w:sz w:val="24"/>
          <w:szCs w:val="24"/>
          <w:lang w:eastAsia="el-GR"/>
        </w:rPr>
        <w:t>ipad</w:t>
      </w:r>
      <w:proofErr w:type="spellEnd"/>
      <w:r w:rsidRPr="00A64DEC">
        <w:rPr>
          <w:rFonts w:ascii=".SFUIDisplay-Bold" w:eastAsia="Times New Roman" w:hAnsi=".SFUIDisplay-Bold" w:cs="Times New Roman"/>
          <w:b/>
          <w:bCs/>
          <w:i/>
          <w:iCs/>
          <w:sz w:val="24"/>
          <w:szCs w:val="24"/>
          <w:lang w:eastAsia="el-GR"/>
        </w:rPr>
        <w:t>)</w:t>
      </w:r>
      <w:r w:rsidRPr="00A64DEC">
        <w:rPr>
          <w:rFonts w:ascii="Times New Roman" w:eastAsia="Times New Roman" w:hAnsi="Times New Roman" w:cs="Times New Roman"/>
          <w:i/>
          <w:iCs/>
          <w:sz w:val="24"/>
          <w:szCs w:val="24"/>
          <w:lang w:eastAsia="el-GR"/>
        </w:rPr>
        <w:t xml:space="preserve">. Ο κάθε εκπαιδευόμενος, πέραν του έντυπου υλικού, παραλαμβάνει το δικό του IPAD το οποίο περιέχει το σύνολο του έντυπου υλικού σε ηλεκτρονική μορφή και λειτουργεί και ως συσκευή </w:t>
      </w:r>
      <w:proofErr w:type="spellStart"/>
      <w:r w:rsidRPr="00A64DEC">
        <w:rPr>
          <w:rFonts w:ascii=".SFUIDisplay-Bold" w:eastAsia="Times New Roman" w:hAnsi=".SFUIDisplay-Bold" w:cs="Times New Roman"/>
          <w:b/>
          <w:bCs/>
          <w:i/>
          <w:iCs/>
          <w:sz w:val="24"/>
          <w:szCs w:val="24"/>
          <w:lang w:eastAsia="el-GR"/>
        </w:rPr>
        <w:t>αυτοαξιολόγησης</w:t>
      </w:r>
      <w:proofErr w:type="spellEnd"/>
      <w:r w:rsidRPr="00A64DEC">
        <w:rPr>
          <w:rFonts w:ascii="Times New Roman" w:eastAsia="Times New Roman" w:hAnsi="Times New Roman" w:cs="Times New Roman"/>
          <w:i/>
          <w:iCs/>
          <w:sz w:val="24"/>
          <w:szCs w:val="24"/>
          <w:lang w:eastAsia="el-GR"/>
        </w:rPr>
        <w:t xml:space="preserve"> επιπλέον των προσωπικών σχολίων αξιολόγησης από τους εκπαιδευτές. </w:t>
      </w:r>
    </w:p>
    <w:p w14:paraId="4461CD11" w14:textId="77777777" w:rsidR="00C85F6F" w:rsidRDefault="00C85F6F" w:rsidP="00A64DEC">
      <w:pPr>
        <w:spacing w:after="0" w:line="240" w:lineRule="auto"/>
        <w:rPr>
          <w:rFonts w:ascii="Times New Roman" w:eastAsia="Times New Roman" w:hAnsi="Times New Roman" w:cs="Times New Roman"/>
          <w:i/>
          <w:iCs/>
          <w:sz w:val="24"/>
          <w:szCs w:val="24"/>
          <w:lang w:eastAsia="el-GR"/>
        </w:rPr>
      </w:pPr>
    </w:p>
    <w:p w14:paraId="380AAF83" w14:textId="77777777" w:rsidR="00C85F6F" w:rsidRDefault="00C85F6F" w:rsidP="00C85F6F">
      <w:pPr>
        <w:pBdr>
          <w:bottom w:val="single" w:sz="4" w:space="1" w:color="auto"/>
        </w:pBdr>
        <w:jc w:val="center"/>
        <w:rPr>
          <w:rFonts w:ascii="Trebuchet MS" w:hAnsi="Trebuchet MS" w:cs="Tahoma"/>
          <w:b/>
          <w:szCs w:val="18"/>
        </w:rPr>
      </w:pPr>
      <w:r>
        <w:rPr>
          <w:rFonts w:ascii="Trebuchet MS" w:hAnsi="Trebuchet MS" w:cs="Tahoma"/>
          <w:b/>
          <w:noProof/>
          <w:sz w:val="20"/>
          <w:szCs w:val="18"/>
        </w:rPr>
        <w:drawing>
          <wp:inline distT="0" distB="0" distL="0" distR="0" wp14:anchorId="3C5248AD" wp14:editId="3BBAF581">
            <wp:extent cx="1028700" cy="1028700"/>
            <wp:effectExtent l="19050" t="0" r="0" b="0"/>
            <wp:docPr id="3" name="Εικόνα 3" descr="logotypo_telik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typo_teliko_small"/>
                    <pic:cNvPicPr>
                      <a:picLocks noChangeAspect="1" noChangeArrowheads="1"/>
                    </pic:cNvPicPr>
                  </pic:nvPicPr>
                  <pic:blipFill>
                    <a:blip r:embed="rId5"/>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Pr="00BF6484">
        <w:rPr>
          <w:rFonts w:ascii="Trebuchet MS" w:hAnsi="Trebuchet MS" w:cs="Tahoma"/>
          <w:b/>
          <w:szCs w:val="18"/>
        </w:rPr>
        <w:t>Ινστιτούτο Κατάρτισης Διαμεσολαβητών Θεσσαλονίκης</w:t>
      </w:r>
    </w:p>
    <w:p w14:paraId="0CFC0B83" w14:textId="77777777" w:rsidR="00C85F6F" w:rsidRDefault="00C85F6F" w:rsidP="00C85F6F">
      <w:pPr>
        <w:pBdr>
          <w:bottom w:val="single" w:sz="4" w:space="1" w:color="auto"/>
        </w:pBdr>
        <w:jc w:val="center"/>
        <w:rPr>
          <w:rFonts w:ascii="Trebuchet MS" w:hAnsi="Trebuchet MS" w:cs="Tahoma"/>
          <w:b/>
          <w:sz w:val="20"/>
          <w:szCs w:val="18"/>
        </w:rPr>
      </w:pPr>
      <w:r w:rsidRPr="00BF6484">
        <w:rPr>
          <w:rFonts w:ascii="Trebuchet MS" w:hAnsi="Trebuchet MS" w:cs="Tahoma"/>
          <w:szCs w:val="18"/>
        </w:rPr>
        <w:t>26</w:t>
      </w:r>
      <w:r w:rsidRPr="00BF6484">
        <w:rPr>
          <w:rFonts w:ascii="Trebuchet MS" w:hAnsi="Trebuchet MS" w:cs="Tahoma"/>
          <w:szCs w:val="18"/>
          <w:vertAlign w:val="superscript"/>
        </w:rPr>
        <w:t>ης</w:t>
      </w:r>
      <w:r w:rsidRPr="00BF6484">
        <w:rPr>
          <w:rFonts w:ascii="Trebuchet MS" w:hAnsi="Trebuchet MS" w:cs="Tahoma"/>
          <w:szCs w:val="18"/>
        </w:rPr>
        <w:t xml:space="preserve"> Οκτωβρίου 5, 54626, Θεσσαλονίκη</w:t>
      </w:r>
    </w:p>
    <w:p w14:paraId="4D614539" w14:textId="7704CBAE"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Όλοι οι εκπαιδευτές είναι διαπιστευμένοι εκπαιδευτές διεθνώς και έχουν εξειδίκευση στον τρόπο αξιολόγησης και σχολιασμού από τρεις κορυφαίους διεθνείς οργανισμούς πιστοποίησης εκπαιδευτών (</w:t>
      </w:r>
      <w:r w:rsidRPr="00A64DEC">
        <w:rPr>
          <w:rFonts w:ascii=".SFUIDisplay-Bold" w:eastAsia="Times New Roman" w:hAnsi=".SFUIDisplay-Bold" w:cs="Times New Roman"/>
          <w:b/>
          <w:bCs/>
          <w:i/>
          <w:iCs/>
          <w:sz w:val="24"/>
          <w:szCs w:val="24"/>
          <w:lang w:eastAsia="el-GR"/>
        </w:rPr>
        <w:t xml:space="preserve">IATC, NITA και </w:t>
      </w:r>
      <w:proofErr w:type="spellStart"/>
      <w:r w:rsidRPr="00A64DEC">
        <w:rPr>
          <w:rFonts w:ascii=".SFUIDisplay-Bold" w:eastAsia="Times New Roman" w:hAnsi=".SFUIDisplay-Bold" w:cs="Times New Roman"/>
          <w:b/>
          <w:bCs/>
          <w:i/>
          <w:iCs/>
          <w:sz w:val="24"/>
          <w:szCs w:val="24"/>
          <w:lang w:eastAsia="el-GR"/>
        </w:rPr>
        <w:t>Hampel</w:t>
      </w:r>
      <w:proofErr w:type="spellEnd"/>
      <w:r w:rsidRPr="00A64DEC">
        <w:rPr>
          <w:rFonts w:ascii="Times New Roman" w:eastAsia="Times New Roman" w:hAnsi="Times New Roman" w:cs="Times New Roman"/>
          <w:i/>
          <w:iCs/>
          <w:sz w:val="24"/>
          <w:szCs w:val="24"/>
          <w:lang w:eastAsia="el-GR"/>
        </w:rPr>
        <w:t>).</w:t>
      </w:r>
    </w:p>
    <w:p w14:paraId="27A988A8"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2DEC4C8E"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SFUIDisplay-Bold" w:eastAsia="Times New Roman" w:hAnsi=".SFUIDisplay-Bold" w:cs="Times New Roman"/>
          <w:b/>
          <w:bCs/>
          <w:i/>
          <w:iCs/>
          <w:sz w:val="24"/>
          <w:szCs w:val="24"/>
          <w:lang w:eastAsia="el-GR"/>
        </w:rPr>
        <w:t>Διάρκεια</w:t>
      </w:r>
      <w:r w:rsidRPr="00A64DEC">
        <w:rPr>
          <w:rFonts w:ascii="Times New Roman" w:eastAsia="Times New Roman" w:hAnsi="Times New Roman" w:cs="Times New Roman"/>
          <w:i/>
          <w:iCs/>
          <w:sz w:val="24"/>
          <w:szCs w:val="24"/>
          <w:lang w:eastAsia="el-GR"/>
        </w:rPr>
        <w:t xml:space="preserve"> </w:t>
      </w:r>
      <w:r w:rsidRPr="008E22EB">
        <w:rPr>
          <w:rFonts w:ascii="Times New Roman" w:eastAsia="Times New Roman" w:hAnsi="Times New Roman" w:cs="Times New Roman"/>
          <w:b/>
          <w:i/>
          <w:iCs/>
          <w:sz w:val="24"/>
          <w:szCs w:val="24"/>
          <w:lang w:eastAsia="el-GR"/>
        </w:rPr>
        <w:t>εκπαίδευσης</w:t>
      </w:r>
      <w:r w:rsidRPr="00A64DEC">
        <w:rPr>
          <w:rFonts w:ascii="Times New Roman" w:eastAsia="Times New Roman" w:hAnsi="Times New Roman" w:cs="Times New Roman"/>
          <w:i/>
          <w:iCs/>
          <w:sz w:val="24"/>
          <w:szCs w:val="24"/>
          <w:lang w:eastAsia="el-GR"/>
        </w:rPr>
        <w:t>:</w:t>
      </w:r>
    </w:p>
    <w:p w14:paraId="5D41ADEA"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Το πρόγραμμα διασφαλίζει ότι καλύπτονται οι προϋποθέσεις της ελληνικής νομοθεσίας Ν.4512/2018 σχετικά με τις ώρες εκπαίδευσης.</w:t>
      </w:r>
    </w:p>
    <w:p w14:paraId="3BB9CB0A" w14:textId="21CAAA13"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SFUIDisplay-Bold" w:eastAsia="Times New Roman" w:hAnsi=".SFUIDisplay-Bold" w:cs="Times New Roman"/>
          <w:b/>
          <w:bCs/>
          <w:i/>
          <w:iCs/>
          <w:sz w:val="24"/>
          <w:szCs w:val="24"/>
          <w:lang w:eastAsia="el-GR"/>
        </w:rPr>
        <w:t>Α. Προπαρασκευαστικό στάδιο</w:t>
      </w:r>
      <w:r w:rsidRPr="00A64DEC">
        <w:rPr>
          <w:rFonts w:ascii="Times New Roman" w:eastAsia="Times New Roman" w:hAnsi="Times New Roman" w:cs="Times New Roman"/>
          <w:i/>
          <w:iCs/>
          <w:sz w:val="24"/>
          <w:szCs w:val="24"/>
          <w:lang w:eastAsia="el-GR"/>
        </w:rPr>
        <w:t xml:space="preserve"> : </w:t>
      </w:r>
    </w:p>
    <w:p w14:paraId="61AF2116"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Πριν την έναρξη της εκπαίδευσης (10 ημέρες πριν) αποστέλλεται υλικό και βιβλία προς μελέτη και προετοιμασία. Απαραίτητη η μελέτη του υλικού.</w:t>
      </w:r>
    </w:p>
    <w:p w14:paraId="7648AA4D"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SFUIDisplay-Bold" w:eastAsia="Times New Roman" w:hAnsi=".SFUIDisplay-Bold" w:cs="Times New Roman"/>
          <w:b/>
          <w:bCs/>
          <w:i/>
          <w:iCs/>
          <w:sz w:val="24"/>
          <w:szCs w:val="24"/>
          <w:lang w:eastAsia="el-GR"/>
        </w:rPr>
        <w:t>Β. Δια ζώσης</w:t>
      </w:r>
      <w:r w:rsidRPr="00A64DEC">
        <w:rPr>
          <w:rFonts w:ascii="Times New Roman" w:eastAsia="Times New Roman" w:hAnsi="Times New Roman" w:cs="Times New Roman"/>
          <w:i/>
          <w:iCs/>
          <w:sz w:val="24"/>
          <w:szCs w:val="24"/>
          <w:lang w:eastAsia="el-GR"/>
        </w:rPr>
        <w:t xml:space="preserve"> εκπαίδευση (9 ημέρες) </w:t>
      </w:r>
      <w:r w:rsidRPr="00A64DEC">
        <w:rPr>
          <w:rFonts w:ascii=".SFUIDisplay-Bold" w:eastAsia="Times New Roman" w:hAnsi=".SFUIDisplay-Bold" w:cs="Times New Roman"/>
          <w:b/>
          <w:bCs/>
          <w:i/>
          <w:iCs/>
          <w:sz w:val="24"/>
          <w:szCs w:val="24"/>
          <w:lang w:eastAsia="el-GR"/>
        </w:rPr>
        <w:t xml:space="preserve">84 ώρες </w:t>
      </w:r>
    </w:p>
    <w:p w14:paraId="5CBA4548"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1η Εβδομάδα : Τετάρτη - Παρασκευή (13.00. - 21.30) </w:t>
      </w:r>
    </w:p>
    <w:p w14:paraId="7100B7FD"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Σάββατο - Κυριακή (Μελέτη - Προετοιμασία)</w:t>
      </w:r>
    </w:p>
    <w:p w14:paraId="439F6723"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2η Εβδομάδα : Δευτέρα - Σάββατο. (08.30 - 18.30)</w:t>
      </w:r>
    </w:p>
    <w:p w14:paraId="554477DD" w14:textId="7B98BE6E"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Η παρουσία των υποψηφίων </w:t>
      </w:r>
      <w:proofErr w:type="spellStart"/>
      <w:r w:rsidRPr="00A64DEC">
        <w:rPr>
          <w:rFonts w:ascii="Times New Roman" w:eastAsia="Times New Roman" w:hAnsi="Times New Roman" w:cs="Times New Roman"/>
          <w:i/>
          <w:iCs/>
          <w:sz w:val="24"/>
          <w:szCs w:val="24"/>
          <w:lang w:eastAsia="el-GR"/>
        </w:rPr>
        <w:t>καθ΄όλη</w:t>
      </w:r>
      <w:proofErr w:type="spellEnd"/>
      <w:r w:rsidRPr="00A64DEC">
        <w:rPr>
          <w:rFonts w:ascii="Times New Roman" w:eastAsia="Times New Roman" w:hAnsi="Times New Roman" w:cs="Times New Roman"/>
          <w:i/>
          <w:iCs/>
          <w:sz w:val="24"/>
          <w:szCs w:val="24"/>
          <w:lang w:eastAsia="el-GR"/>
        </w:rPr>
        <w:t xml:space="preserve"> τη διάρκεια της εκπαίδευσης είναι </w:t>
      </w:r>
      <w:r w:rsidRPr="00A64DEC">
        <w:rPr>
          <w:rFonts w:ascii=".SFUIDisplay-Bold" w:eastAsia="Times New Roman" w:hAnsi=".SFUIDisplay-Bold" w:cs="Times New Roman"/>
          <w:b/>
          <w:bCs/>
          <w:i/>
          <w:iCs/>
          <w:sz w:val="24"/>
          <w:szCs w:val="24"/>
          <w:lang w:eastAsia="el-GR"/>
        </w:rPr>
        <w:t>υποχρεωτική</w:t>
      </w:r>
      <w:r w:rsidRPr="00A64DEC">
        <w:rPr>
          <w:rFonts w:ascii="Times New Roman" w:eastAsia="Times New Roman" w:hAnsi="Times New Roman" w:cs="Times New Roman"/>
          <w:i/>
          <w:iCs/>
          <w:sz w:val="24"/>
          <w:szCs w:val="24"/>
          <w:lang w:eastAsia="el-GR"/>
        </w:rPr>
        <w:t xml:space="preserve">. Η απουσία άνω των 2 ωρών οδηγεί σε αποκλεισμό του συμμετέχοντα από την </w:t>
      </w:r>
      <w:r w:rsidR="003B4224" w:rsidRPr="00A64DEC">
        <w:rPr>
          <w:rFonts w:ascii="Times New Roman" w:eastAsia="Times New Roman" w:hAnsi="Times New Roman" w:cs="Times New Roman"/>
          <w:i/>
          <w:iCs/>
          <w:sz w:val="24"/>
          <w:szCs w:val="24"/>
          <w:lang w:eastAsia="el-GR"/>
        </w:rPr>
        <w:t>προφορική</w:t>
      </w:r>
      <w:r w:rsidRPr="00A64DEC">
        <w:rPr>
          <w:rFonts w:ascii="Times New Roman" w:eastAsia="Times New Roman" w:hAnsi="Times New Roman" w:cs="Times New Roman"/>
          <w:i/>
          <w:iCs/>
          <w:sz w:val="24"/>
          <w:szCs w:val="24"/>
          <w:lang w:eastAsia="el-GR"/>
        </w:rPr>
        <w:t xml:space="preserve"> και τη γραπτή αξιολόγηση του.</w:t>
      </w:r>
    </w:p>
    <w:p w14:paraId="17C9266D"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SFUIDisplay-Bold" w:eastAsia="Times New Roman" w:hAnsi=".SFUIDisplay-Bold" w:cs="Times New Roman"/>
          <w:b/>
          <w:bCs/>
          <w:i/>
          <w:iCs/>
          <w:sz w:val="24"/>
          <w:szCs w:val="24"/>
          <w:lang w:eastAsia="el-GR"/>
        </w:rPr>
        <w:t xml:space="preserve">Γ. Γραπτή αξιολόγηση </w:t>
      </w:r>
      <w:r w:rsidRPr="00A64DEC">
        <w:rPr>
          <w:rFonts w:ascii="Times New Roman" w:eastAsia="Times New Roman" w:hAnsi="Times New Roman" w:cs="Times New Roman"/>
          <w:i/>
          <w:iCs/>
          <w:sz w:val="24"/>
          <w:szCs w:val="24"/>
          <w:lang w:eastAsia="el-GR"/>
        </w:rPr>
        <w:t xml:space="preserve">(εκπόνηση εργασίας) </w:t>
      </w:r>
      <w:r w:rsidRPr="00A64DEC">
        <w:rPr>
          <w:rFonts w:ascii=".SFUIDisplay-Bold" w:eastAsia="Times New Roman" w:hAnsi=".SFUIDisplay-Bold" w:cs="Times New Roman"/>
          <w:b/>
          <w:bCs/>
          <w:i/>
          <w:iCs/>
          <w:sz w:val="24"/>
          <w:szCs w:val="24"/>
          <w:lang w:eastAsia="el-GR"/>
        </w:rPr>
        <w:t>10 ώρες</w:t>
      </w:r>
    </w:p>
    <w:p w14:paraId="4CEE9A10" w14:textId="29521CDF" w:rsidR="00A64DEC" w:rsidRPr="0076192E" w:rsidRDefault="00A64DEC" w:rsidP="00A64DEC">
      <w:pPr>
        <w:spacing w:after="0" w:line="240" w:lineRule="auto"/>
        <w:rPr>
          <w:rFonts w:ascii=".SFUIDisplay-Bold" w:eastAsia="Times New Roman" w:hAnsi=".SFUIDisplay-Bold" w:cs="Times New Roman"/>
          <w:b/>
          <w:bCs/>
          <w:i/>
          <w:iCs/>
          <w:sz w:val="24"/>
          <w:szCs w:val="24"/>
          <w:u w:val="single"/>
          <w:lang w:eastAsia="el-GR"/>
        </w:rPr>
      </w:pPr>
      <w:r w:rsidRPr="0076192E">
        <w:rPr>
          <w:rFonts w:ascii="Times New Roman" w:eastAsia="Times New Roman" w:hAnsi="Times New Roman" w:cs="Times New Roman"/>
          <w:i/>
          <w:iCs/>
          <w:sz w:val="24"/>
          <w:szCs w:val="24"/>
          <w:u w:val="single"/>
          <w:lang w:eastAsia="el-GR"/>
        </w:rPr>
        <w:t xml:space="preserve">Σύνολο </w:t>
      </w:r>
      <w:r w:rsidRPr="0076192E">
        <w:rPr>
          <w:rFonts w:ascii=".SFUIDisplay-Bold" w:eastAsia="Times New Roman" w:hAnsi=".SFUIDisplay-Bold" w:cs="Times New Roman"/>
          <w:b/>
          <w:bCs/>
          <w:i/>
          <w:iCs/>
          <w:sz w:val="24"/>
          <w:szCs w:val="24"/>
          <w:u w:val="single"/>
          <w:lang w:eastAsia="el-GR"/>
        </w:rPr>
        <w:t>94 ώρες</w:t>
      </w:r>
    </w:p>
    <w:p w14:paraId="7899420F" w14:textId="7B726C60"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SFUIDisplay-Bold" w:eastAsia="Times New Roman" w:hAnsi=".SFUIDisplay-Bold" w:cs="Times New Roman"/>
          <w:b/>
          <w:bCs/>
          <w:i/>
          <w:iCs/>
          <w:sz w:val="24"/>
          <w:szCs w:val="24"/>
          <w:lang w:eastAsia="el-GR"/>
        </w:rPr>
        <w:t xml:space="preserve">Δ. </w:t>
      </w:r>
      <w:proofErr w:type="spellStart"/>
      <w:r w:rsidRPr="00A64DEC">
        <w:rPr>
          <w:rFonts w:ascii=".SFUIDisplay-Bold" w:eastAsia="Times New Roman" w:hAnsi=".SFUIDisplay-Bold" w:cs="Times New Roman"/>
          <w:b/>
          <w:bCs/>
          <w:i/>
          <w:iCs/>
          <w:sz w:val="24"/>
          <w:szCs w:val="24"/>
          <w:lang w:eastAsia="el-GR"/>
        </w:rPr>
        <w:t>Επικαιροποίηση</w:t>
      </w:r>
      <w:proofErr w:type="spellEnd"/>
      <w:r w:rsidRPr="00A64DEC">
        <w:rPr>
          <w:rFonts w:ascii=".SFUIDisplay-Bold" w:eastAsia="Times New Roman" w:hAnsi=".SFUIDisplay-Bold" w:cs="Times New Roman"/>
          <w:b/>
          <w:bCs/>
          <w:i/>
          <w:iCs/>
          <w:sz w:val="24"/>
          <w:szCs w:val="24"/>
          <w:lang w:eastAsia="el-GR"/>
        </w:rPr>
        <w:t xml:space="preserve"> γνώσεων - προετοιμασία για τις εξετάσεις του ΥΔΔΑ</w:t>
      </w:r>
      <w:r w:rsidR="003B4224">
        <w:rPr>
          <w:rFonts w:ascii=".SFUIDisplay-Bold" w:eastAsia="Times New Roman" w:hAnsi=".SFUIDisplay-Bold" w:cs="Times New Roman"/>
          <w:b/>
          <w:bCs/>
          <w:i/>
          <w:iCs/>
          <w:sz w:val="24"/>
          <w:szCs w:val="24"/>
          <w:lang w:eastAsia="el-GR"/>
        </w:rPr>
        <w:t>Δ</w:t>
      </w:r>
    </w:p>
    <w:p w14:paraId="2A882905"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449A6A20"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SFUIDisplay-Bold" w:eastAsia="Times New Roman" w:hAnsi=".SFUIDisplay-Bold" w:cs="Times New Roman"/>
          <w:b/>
          <w:bCs/>
          <w:i/>
          <w:iCs/>
          <w:sz w:val="24"/>
          <w:szCs w:val="24"/>
          <w:lang w:eastAsia="el-GR"/>
        </w:rPr>
        <w:t>Περιεχόμενο</w:t>
      </w:r>
      <w:r w:rsidRPr="00A64DEC">
        <w:rPr>
          <w:rFonts w:ascii="Times New Roman" w:eastAsia="Times New Roman" w:hAnsi="Times New Roman" w:cs="Times New Roman"/>
          <w:i/>
          <w:iCs/>
          <w:sz w:val="24"/>
          <w:szCs w:val="24"/>
          <w:lang w:eastAsia="el-GR"/>
        </w:rPr>
        <w:t xml:space="preserve"> </w:t>
      </w:r>
      <w:r w:rsidRPr="008E22EB">
        <w:rPr>
          <w:rFonts w:ascii="Times New Roman" w:eastAsia="Times New Roman" w:hAnsi="Times New Roman" w:cs="Times New Roman"/>
          <w:b/>
          <w:i/>
          <w:iCs/>
          <w:sz w:val="24"/>
          <w:szCs w:val="24"/>
          <w:lang w:eastAsia="el-GR"/>
        </w:rPr>
        <w:t>εκπαίδευσης</w:t>
      </w:r>
      <w:r w:rsidRPr="00A64DEC">
        <w:rPr>
          <w:rFonts w:ascii="Times New Roman" w:eastAsia="Times New Roman" w:hAnsi="Times New Roman" w:cs="Times New Roman"/>
          <w:i/>
          <w:iCs/>
          <w:sz w:val="24"/>
          <w:szCs w:val="24"/>
          <w:lang w:eastAsia="el-GR"/>
        </w:rPr>
        <w:t xml:space="preserve">: </w:t>
      </w:r>
    </w:p>
    <w:p w14:paraId="2D73C0FD" w14:textId="77777777" w:rsidR="00C85F6F" w:rsidRDefault="00C85F6F" w:rsidP="00A64DEC">
      <w:pPr>
        <w:spacing w:after="0" w:line="240" w:lineRule="auto"/>
        <w:rPr>
          <w:rFonts w:ascii="Times New Roman" w:eastAsia="Times New Roman" w:hAnsi="Times New Roman" w:cs="Times New Roman"/>
          <w:i/>
          <w:iCs/>
          <w:sz w:val="24"/>
          <w:szCs w:val="24"/>
          <w:lang w:eastAsia="el-GR"/>
        </w:rPr>
      </w:pPr>
    </w:p>
    <w:p w14:paraId="72E62823" w14:textId="4CBF7BBB" w:rsidR="00A64DEC" w:rsidRDefault="00A64DEC" w:rsidP="00A64DEC">
      <w:pPr>
        <w:spacing w:after="0" w:line="240" w:lineRule="auto"/>
        <w:rPr>
          <w:rFonts w:ascii="Times New Roman" w:eastAsia="Times New Roman" w:hAnsi="Times New Roman" w:cs="Times New Roman"/>
          <w:i/>
          <w:iCs/>
          <w:sz w:val="24"/>
          <w:szCs w:val="24"/>
          <w:lang w:eastAsia="el-GR"/>
        </w:rPr>
      </w:pPr>
      <w:r w:rsidRPr="00A64DEC">
        <w:rPr>
          <w:rFonts w:ascii="Times New Roman" w:eastAsia="Times New Roman" w:hAnsi="Times New Roman" w:cs="Times New Roman"/>
          <w:i/>
          <w:iCs/>
          <w:sz w:val="24"/>
          <w:szCs w:val="24"/>
          <w:lang w:eastAsia="el-GR"/>
        </w:rPr>
        <w:t>Α. Το ελάχιστο περιεχόμενο του βασικού εκπαιδευτικού προγράμματος σπουδών και της εξεταστέας ύλης υποψηφίων διαμεσολαβητών, απαιτεί τουλάχιστον ογδόντα (80) ώρες διδασκαλίας και έχει ως εξής (σύμφωνα με το άρθρο 201Α Ν.4512/2018):</w:t>
      </w:r>
    </w:p>
    <w:p w14:paraId="68FA9C42" w14:textId="77777777" w:rsidR="00C85F6F" w:rsidRPr="00A64DEC" w:rsidRDefault="00C85F6F" w:rsidP="00A64DEC">
      <w:pPr>
        <w:spacing w:after="0" w:line="240" w:lineRule="auto"/>
        <w:rPr>
          <w:rFonts w:ascii="Times New Roman" w:eastAsia="Times New Roman" w:hAnsi="Times New Roman" w:cs="Times New Roman"/>
          <w:sz w:val="24"/>
          <w:szCs w:val="24"/>
          <w:lang w:eastAsia="el-GR"/>
        </w:rPr>
      </w:pPr>
    </w:p>
    <w:p w14:paraId="029EB0BE"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Η διαμεσολάβηση και λοιπές μορφές εναλλακτικής επίλυσης διαφορών. Η εξέλιξη του θεσμού διεθνώς.</w:t>
      </w:r>
    </w:p>
    <w:p w14:paraId="1CEF1D67"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Η Οδηγία 2008/52/ΕΚ του Ευρωπαϊκού Κοινοβουλίου και του Συμβουλίου της 21ης Μαΐου 2008 για ορισμένα θέματα διαμεσολάβησης σε αστικές και εμπορικές υποθέσεις.</w:t>
      </w:r>
    </w:p>
    <w:p w14:paraId="1C47AAA0"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Θεμελιώδη χαρακτηριστικά, βασικές έννοιες και αρχές, ως και ορισμός του θεσμού της διαμεσολάβησης κατά το ελληνικό και ευρωπαϊκό δίκαιο.</w:t>
      </w:r>
    </w:p>
    <w:p w14:paraId="04697B12"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Θεμελιώδεις έννοιες Ιδιωτικού Δικαίου.</w:t>
      </w:r>
    </w:p>
    <w:p w14:paraId="5DA304D4"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Πεδίο εφαρμογής - Προϋποθέσεις υπαγωγής διαφορών στη διαμεσολάβηση.</w:t>
      </w:r>
    </w:p>
    <w:p w14:paraId="51FD280F"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Τρόποι προσφυγής στη διαμεσολάβηση – Συμφωνία υπαγωγής στη διαμεσολάβηση - Συνέπειες.</w:t>
      </w:r>
    </w:p>
    <w:p w14:paraId="77F6A8A1"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Διαδικασία διεξαγωγής της διαμεσολάβησης. Στάδια.</w:t>
      </w:r>
    </w:p>
    <w:p w14:paraId="4CB018E1"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Νομικοί παραστάτες και άλλα πρόσωπα.</w:t>
      </w:r>
    </w:p>
    <w:p w14:paraId="1AB75B43"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 Πρακτικό διαμεσολάβησης - </w:t>
      </w:r>
      <w:proofErr w:type="spellStart"/>
      <w:r w:rsidRPr="00A64DEC">
        <w:rPr>
          <w:rFonts w:ascii="Times New Roman" w:eastAsia="Times New Roman" w:hAnsi="Times New Roman" w:cs="Times New Roman"/>
          <w:i/>
          <w:iCs/>
          <w:sz w:val="24"/>
          <w:szCs w:val="24"/>
          <w:lang w:eastAsia="el-GR"/>
        </w:rPr>
        <w:t>Εκτελεστότητα</w:t>
      </w:r>
      <w:proofErr w:type="spellEnd"/>
      <w:r w:rsidRPr="00A64DEC">
        <w:rPr>
          <w:rFonts w:ascii="Times New Roman" w:eastAsia="Times New Roman" w:hAnsi="Times New Roman" w:cs="Times New Roman"/>
          <w:i/>
          <w:iCs/>
          <w:sz w:val="24"/>
          <w:szCs w:val="24"/>
          <w:lang w:eastAsia="el-GR"/>
        </w:rPr>
        <w:t>.</w:t>
      </w:r>
    </w:p>
    <w:p w14:paraId="0734E5EC"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Διαμεσολαβητής - Ρόλος - Ευθύνη διαμεσολαβητή.</w:t>
      </w:r>
    </w:p>
    <w:p w14:paraId="13653447"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Κώδικας Πειθαρχικός και Δεοντολογίας.</w:t>
      </w:r>
    </w:p>
    <w:p w14:paraId="2C933B58"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Δεξιότητες και τεχνικές διαμεσολάβησης – Τεχνικές Διαπραγμάτευσης και Επικοινωνίας - Βασικές έννοιες της ψυχολογίας στη διαμεσολάβηση.</w:t>
      </w:r>
    </w:p>
    <w:p w14:paraId="2758779C"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Προσομοιώσεις διαμεσολάβησης. Πρακτική Εφαρμογή αυτών.</w:t>
      </w:r>
    </w:p>
    <w:p w14:paraId="07F170F2"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Γενικό Εμπορικό Δίκαιο, Εταιρείες, Αξιόγραφα.</w:t>
      </w:r>
    </w:p>
    <w:p w14:paraId="442FE673" w14:textId="77777777" w:rsidR="00C85F6F" w:rsidRDefault="00C85F6F" w:rsidP="00A64DEC">
      <w:pPr>
        <w:spacing w:after="0" w:line="240" w:lineRule="auto"/>
        <w:rPr>
          <w:rFonts w:ascii="Times New Roman" w:eastAsia="Times New Roman" w:hAnsi="Times New Roman" w:cs="Times New Roman"/>
          <w:i/>
          <w:iCs/>
          <w:sz w:val="24"/>
          <w:szCs w:val="24"/>
          <w:lang w:eastAsia="el-GR"/>
        </w:rPr>
      </w:pPr>
    </w:p>
    <w:p w14:paraId="4E6F4E1B" w14:textId="77777777" w:rsidR="00C85F6F" w:rsidRDefault="00C85F6F" w:rsidP="00C85F6F">
      <w:pPr>
        <w:pBdr>
          <w:bottom w:val="single" w:sz="4" w:space="1" w:color="auto"/>
        </w:pBdr>
        <w:jc w:val="center"/>
        <w:rPr>
          <w:rFonts w:ascii="Trebuchet MS" w:hAnsi="Trebuchet MS" w:cs="Tahoma"/>
          <w:b/>
          <w:szCs w:val="18"/>
        </w:rPr>
      </w:pPr>
      <w:r>
        <w:rPr>
          <w:rFonts w:ascii="Trebuchet MS" w:hAnsi="Trebuchet MS" w:cs="Tahoma"/>
          <w:b/>
          <w:noProof/>
          <w:sz w:val="20"/>
          <w:szCs w:val="18"/>
        </w:rPr>
        <w:lastRenderedPageBreak/>
        <w:drawing>
          <wp:inline distT="0" distB="0" distL="0" distR="0" wp14:anchorId="69D337D9" wp14:editId="67127970">
            <wp:extent cx="1028700" cy="1028700"/>
            <wp:effectExtent l="19050" t="0" r="0" b="0"/>
            <wp:docPr id="5" name="Εικόνα 5" descr="logotypo_telik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typo_teliko_small"/>
                    <pic:cNvPicPr>
                      <a:picLocks noChangeAspect="1" noChangeArrowheads="1"/>
                    </pic:cNvPicPr>
                  </pic:nvPicPr>
                  <pic:blipFill>
                    <a:blip r:embed="rId5"/>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Pr="00BF6484">
        <w:rPr>
          <w:rFonts w:ascii="Trebuchet MS" w:hAnsi="Trebuchet MS" w:cs="Tahoma"/>
          <w:b/>
          <w:szCs w:val="18"/>
        </w:rPr>
        <w:t>Ινστιτούτο Κατάρτισης Διαμεσολαβητών Θεσσαλονίκης</w:t>
      </w:r>
    </w:p>
    <w:p w14:paraId="1F14537A" w14:textId="77777777" w:rsidR="00C85F6F" w:rsidRDefault="00C85F6F" w:rsidP="00C85F6F">
      <w:pPr>
        <w:pBdr>
          <w:bottom w:val="single" w:sz="4" w:space="1" w:color="auto"/>
        </w:pBdr>
        <w:jc w:val="center"/>
        <w:rPr>
          <w:rFonts w:ascii="Trebuchet MS" w:hAnsi="Trebuchet MS" w:cs="Tahoma"/>
          <w:b/>
          <w:sz w:val="20"/>
          <w:szCs w:val="18"/>
        </w:rPr>
      </w:pPr>
      <w:r w:rsidRPr="00BF6484">
        <w:rPr>
          <w:rFonts w:ascii="Trebuchet MS" w:hAnsi="Trebuchet MS" w:cs="Tahoma"/>
          <w:szCs w:val="18"/>
        </w:rPr>
        <w:t>26</w:t>
      </w:r>
      <w:r w:rsidRPr="00BF6484">
        <w:rPr>
          <w:rFonts w:ascii="Trebuchet MS" w:hAnsi="Trebuchet MS" w:cs="Tahoma"/>
          <w:szCs w:val="18"/>
          <w:vertAlign w:val="superscript"/>
        </w:rPr>
        <w:t>ης</w:t>
      </w:r>
      <w:r w:rsidRPr="00BF6484">
        <w:rPr>
          <w:rFonts w:ascii="Trebuchet MS" w:hAnsi="Trebuchet MS" w:cs="Tahoma"/>
          <w:szCs w:val="18"/>
        </w:rPr>
        <w:t xml:space="preserve"> Οκτωβρίου 5, 54626, Θεσσαλονίκη</w:t>
      </w:r>
    </w:p>
    <w:p w14:paraId="4B7A1992" w14:textId="2C1403EA" w:rsidR="00C85F6F" w:rsidRDefault="00C85F6F" w:rsidP="00C85F6F">
      <w:pPr>
        <w:spacing w:after="0" w:line="240" w:lineRule="auto"/>
        <w:rPr>
          <w:rFonts w:ascii="Times New Roman" w:eastAsia="Times New Roman" w:hAnsi="Times New Roman" w:cs="Times New Roman"/>
          <w:i/>
          <w:iCs/>
          <w:sz w:val="24"/>
          <w:szCs w:val="24"/>
          <w:lang w:eastAsia="el-GR"/>
        </w:rPr>
      </w:pPr>
      <w:r w:rsidRPr="00A64DEC">
        <w:rPr>
          <w:rFonts w:ascii="Times New Roman" w:eastAsia="Times New Roman" w:hAnsi="Times New Roman" w:cs="Times New Roman"/>
          <w:i/>
          <w:iCs/>
          <w:sz w:val="24"/>
          <w:szCs w:val="24"/>
          <w:lang w:eastAsia="el-GR"/>
        </w:rPr>
        <w:t>Β. Μετεκπαίδευση διαμεσολαβητών (σύμφωνα με το άρθρο 201Β Ν.4512/2018)</w:t>
      </w:r>
    </w:p>
    <w:p w14:paraId="16E6E3E1" w14:textId="77777777" w:rsidR="00C85F6F" w:rsidRPr="00A64DEC" w:rsidRDefault="00C85F6F" w:rsidP="00C85F6F">
      <w:pPr>
        <w:spacing w:after="0" w:line="240" w:lineRule="auto"/>
        <w:rPr>
          <w:rFonts w:ascii="Times New Roman" w:eastAsia="Times New Roman" w:hAnsi="Times New Roman" w:cs="Times New Roman"/>
          <w:sz w:val="24"/>
          <w:szCs w:val="24"/>
          <w:lang w:eastAsia="el-GR"/>
        </w:rPr>
      </w:pPr>
    </w:p>
    <w:p w14:paraId="2633CB89" w14:textId="77777777" w:rsidR="00C85F6F" w:rsidRDefault="00C85F6F" w:rsidP="00C85F6F">
      <w:pPr>
        <w:spacing w:after="0" w:line="240" w:lineRule="auto"/>
        <w:rPr>
          <w:rFonts w:ascii="Times New Roman" w:eastAsia="Times New Roman" w:hAnsi="Times New Roman" w:cs="Times New Roman"/>
          <w:i/>
          <w:iCs/>
          <w:sz w:val="24"/>
          <w:szCs w:val="24"/>
          <w:lang w:eastAsia="el-GR"/>
        </w:rPr>
      </w:pPr>
      <w:r w:rsidRPr="00A64DEC">
        <w:rPr>
          <w:rFonts w:ascii="Times New Roman" w:eastAsia="Times New Roman" w:hAnsi="Times New Roman" w:cs="Times New Roman"/>
          <w:i/>
          <w:iCs/>
          <w:sz w:val="24"/>
          <w:szCs w:val="24"/>
          <w:lang w:eastAsia="el-GR"/>
        </w:rPr>
        <w:t xml:space="preserve">Το Ινστιτούτο παρέχει εξειδικευμένα προγράμματα μετεκπαίδευσης των διαπιστευμένων διαμεσολαβητών για την τακτική προαγωγή και διατήρηση των γνώσεων τους με ελάχιστο αριθμό εκπαίδευσης είκοσι (20) ωρών, </w:t>
      </w:r>
    </w:p>
    <w:p w14:paraId="4B214C66" w14:textId="1EC031EF"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στην οικογενειακή διαμεσολάβηση, στην ηλεκτρονική διαμεσολάβηση, στη διαμεσολάβηση στον εργασιακό χώρο.</w:t>
      </w:r>
    </w:p>
    <w:p w14:paraId="577CC2CA"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6849A223"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SFUIDisplay-Bold" w:eastAsia="Times New Roman" w:hAnsi=".SFUIDisplay-Bold" w:cs="Times New Roman"/>
          <w:b/>
          <w:bCs/>
          <w:i/>
          <w:iCs/>
          <w:sz w:val="24"/>
          <w:szCs w:val="24"/>
          <w:lang w:eastAsia="el-GR"/>
        </w:rPr>
        <w:t>Αριθμός</w:t>
      </w:r>
      <w:r w:rsidRPr="008E22EB">
        <w:rPr>
          <w:rFonts w:ascii="Times New Roman" w:eastAsia="Times New Roman" w:hAnsi="Times New Roman" w:cs="Times New Roman"/>
          <w:b/>
          <w:i/>
          <w:iCs/>
          <w:sz w:val="24"/>
          <w:szCs w:val="24"/>
          <w:lang w:eastAsia="el-GR"/>
        </w:rPr>
        <w:t xml:space="preserve"> εκπαιδευτών</w:t>
      </w:r>
    </w:p>
    <w:p w14:paraId="6BDE01FD"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Όλες οι εκπαιδεύσεις του ΕΙΕΣ και της ADR - ODR International έχουν τουλάχιστον </w:t>
      </w:r>
      <w:r w:rsidRPr="00A64DEC">
        <w:rPr>
          <w:rFonts w:ascii=".SFUIDisplay-Bold" w:eastAsia="Times New Roman" w:hAnsi=".SFUIDisplay-Bold" w:cs="Times New Roman"/>
          <w:b/>
          <w:bCs/>
          <w:i/>
          <w:iCs/>
          <w:sz w:val="24"/>
          <w:szCs w:val="24"/>
          <w:lang w:eastAsia="el-GR"/>
        </w:rPr>
        <w:t xml:space="preserve">2 -4 </w:t>
      </w:r>
      <w:r w:rsidRPr="00A64DEC">
        <w:rPr>
          <w:rFonts w:ascii="Times New Roman" w:eastAsia="Times New Roman" w:hAnsi="Times New Roman" w:cs="Times New Roman"/>
          <w:i/>
          <w:iCs/>
          <w:sz w:val="24"/>
          <w:szCs w:val="24"/>
          <w:lang w:eastAsia="el-GR"/>
        </w:rPr>
        <w:t>εκπαιδευτές στο πρόγραμμά τους.</w:t>
      </w:r>
    </w:p>
    <w:p w14:paraId="3EFF289E"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5DC609D7"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SFUIDisplay-Bold" w:eastAsia="Times New Roman" w:hAnsi=".SFUIDisplay-Bold" w:cs="Times New Roman"/>
          <w:b/>
          <w:bCs/>
          <w:i/>
          <w:iCs/>
          <w:sz w:val="24"/>
          <w:szCs w:val="24"/>
          <w:lang w:eastAsia="el-GR"/>
        </w:rPr>
        <w:t>Αξιολόγηση</w:t>
      </w:r>
      <w:r w:rsidRPr="00A64DEC">
        <w:rPr>
          <w:rFonts w:ascii="Times New Roman" w:eastAsia="Times New Roman" w:hAnsi="Times New Roman" w:cs="Times New Roman"/>
          <w:i/>
          <w:iCs/>
          <w:sz w:val="24"/>
          <w:szCs w:val="24"/>
          <w:lang w:eastAsia="el-GR"/>
        </w:rPr>
        <w:t xml:space="preserve"> βάσει της απόδοσης. Προφορικές και γραπτές εξετάσεις.</w:t>
      </w:r>
    </w:p>
    <w:p w14:paraId="11747226"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Η ADR-ODR International διαθέτει την πλέον αυστηρή και απαιτητική αξιολόγηση, ώστε να πληρούνται τα διεθνή κριτήρια διαπιστευμένων διαμεσολαβητών.</w:t>
      </w:r>
    </w:p>
    <w:p w14:paraId="3B4BC4A4"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SFUIDisplay-Bold" w:eastAsia="Times New Roman" w:hAnsi=".SFUIDisplay-Bold" w:cs="Times New Roman"/>
          <w:b/>
          <w:bCs/>
          <w:i/>
          <w:iCs/>
          <w:sz w:val="24"/>
          <w:szCs w:val="24"/>
          <w:lang w:eastAsia="el-GR"/>
        </w:rPr>
        <w:t>Προφορική Αξιολόγηση (</w:t>
      </w:r>
      <w:proofErr w:type="spellStart"/>
      <w:r w:rsidRPr="00A64DEC">
        <w:rPr>
          <w:rFonts w:ascii=".SFUIDisplay-Bold" w:eastAsia="Times New Roman" w:hAnsi=".SFUIDisplay-Bold" w:cs="Times New Roman"/>
          <w:b/>
          <w:bCs/>
          <w:i/>
          <w:iCs/>
          <w:sz w:val="24"/>
          <w:szCs w:val="24"/>
          <w:lang w:eastAsia="el-GR"/>
        </w:rPr>
        <w:t>Module</w:t>
      </w:r>
      <w:proofErr w:type="spellEnd"/>
      <w:r w:rsidRPr="00A64DEC">
        <w:rPr>
          <w:rFonts w:ascii=".SFUIDisplay-Bold" w:eastAsia="Times New Roman" w:hAnsi=".SFUIDisplay-Bold" w:cs="Times New Roman"/>
          <w:b/>
          <w:bCs/>
          <w:i/>
          <w:iCs/>
          <w:sz w:val="24"/>
          <w:szCs w:val="24"/>
          <w:lang w:eastAsia="el-GR"/>
        </w:rPr>
        <w:t xml:space="preserve"> 1):</w:t>
      </w:r>
    </w:p>
    <w:p w14:paraId="64C3A131"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Στο τέλος της δια ζώσης διδασκαλίας κάθε εκπαιδευόμενος αναλαμβάνει ως διαμεσολαβητής μια προσομοίωση αστικής - εμπορικής διαμεσολάβησης διάρκειας 90 λεπτών η οποία βιντεοσκοπείται και αποστέλλεται σε εξωτερικούς </w:t>
      </w:r>
      <w:proofErr w:type="spellStart"/>
      <w:r w:rsidRPr="00A64DEC">
        <w:rPr>
          <w:rFonts w:ascii="Times New Roman" w:eastAsia="Times New Roman" w:hAnsi="Times New Roman" w:cs="Times New Roman"/>
          <w:i/>
          <w:iCs/>
          <w:sz w:val="24"/>
          <w:szCs w:val="24"/>
          <w:lang w:eastAsia="el-GR"/>
        </w:rPr>
        <w:t>αξιολογητές</w:t>
      </w:r>
      <w:proofErr w:type="spellEnd"/>
      <w:r w:rsidRPr="00A64DEC">
        <w:rPr>
          <w:rFonts w:ascii="Times New Roman" w:eastAsia="Times New Roman" w:hAnsi="Times New Roman" w:cs="Times New Roman"/>
          <w:i/>
          <w:iCs/>
          <w:sz w:val="24"/>
          <w:szCs w:val="24"/>
          <w:lang w:eastAsia="el-GR"/>
        </w:rPr>
        <w:t xml:space="preserve"> για αξιολόγηση και βαθμολόγηση. Οι εξεταζόμενοι λαμβάνουν εκτενή σχόλια για την απόδοσή τους, είτε πέρασαν είτε απέτυχαν.</w:t>
      </w:r>
    </w:p>
    <w:p w14:paraId="218FC9F6" w14:textId="34ECFF5C" w:rsidR="006B7A98" w:rsidRPr="0076192E" w:rsidRDefault="00A64DEC" w:rsidP="00A64DEC">
      <w:pPr>
        <w:spacing w:after="0" w:line="240" w:lineRule="auto"/>
        <w:rPr>
          <w:rFonts w:ascii="Times New Roman" w:eastAsia="Times New Roman" w:hAnsi="Times New Roman" w:cs="Times New Roman"/>
          <w:sz w:val="24"/>
          <w:szCs w:val="24"/>
          <w:lang w:eastAsia="el-GR"/>
        </w:rPr>
      </w:pPr>
      <w:r w:rsidRPr="00A64DEC">
        <w:rPr>
          <w:rFonts w:ascii=".SFUIDisplay-Bold" w:eastAsia="Times New Roman" w:hAnsi=".SFUIDisplay-Bold" w:cs="Times New Roman"/>
          <w:b/>
          <w:bCs/>
          <w:i/>
          <w:iCs/>
          <w:sz w:val="24"/>
          <w:szCs w:val="24"/>
          <w:lang w:eastAsia="el-GR"/>
        </w:rPr>
        <w:t>Γραπτή Αξιολόγηση (</w:t>
      </w:r>
      <w:proofErr w:type="spellStart"/>
      <w:r w:rsidRPr="00A64DEC">
        <w:rPr>
          <w:rFonts w:ascii=".SFUIDisplay-Bold" w:eastAsia="Times New Roman" w:hAnsi=".SFUIDisplay-Bold" w:cs="Times New Roman"/>
          <w:b/>
          <w:bCs/>
          <w:i/>
          <w:iCs/>
          <w:sz w:val="24"/>
          <w:szCs w:val="24"/>
          <w:lang w:eastAsia="el-GR"/>
        </w:rPr>
        <w:t>Module</w:t>
      </w:r>
      <w:proofErr w:type="spellEnd"/>
      <w:r w:rsidRPr="00A64DEC">
        <w:rPr>
          <w:rFonts w:ascii=".SFUIDisplay-Bold" w:eastAsia="Times New Roman" w:hAnsi=".SFUIDisplay-Bold" w:cs="Times New Roman"/>
          <w:b/>
          <w:bCs/>
          <w:i/>
          <w:iCs/>
          <w:sz w:val="24"/>
          <w:szCs w:val="24"/>
          <w:lang w:eastAsia="el-GR"/>
        </w:rPr>
        <w:t xml:space="preserve"> II):</w:t>
      </w:r>
    </w:p>
    <w:p w14:paraId="5B328906" w14:textId="32FFFCBE" w:rsidR="00855740" w:rsidRDefault="00A64DEC" w:rsidP="00A64DEC">
      <w:pPr>
        <w:spacing w:after="0" w:line="240" w:lineRule="auto"/>
        <w:rPr>
          <w:rFonts w:ascii="Times New Roman" w:eastAsia="Times New Roman" w:hAnsi="Times New Roman" w:cs="Times New Roman"/>
          <w:i/>
          <w:iCs/>
          <w:sz w:val="24"/>
          <w:szCs w:val="24"/>
          <w:lang w:eastAsia="el-GR"/>
        </w:rPr>
      </w:pPr>
      <w:r w:rsidRPr="00A64DEC">
        <w:rPr>
          <w:rFonts w:ascii="Times New Roman" w:eastAsia="Times New Roman" w:hAnsi="Times New Roman" w:cs="Times New Roman"/>
          <w:i/>
          <w:iCs/>
          <w:sz w:val="24"/>
          <w:szCs w:val="24"/>
          <w:lang w:eastAsia="el-GR"/>
        </w:rPr>
        <w:t xml:space="preserve">Επιπλέον, οι εκπαιδευόμενοι υποβάλλουν τη γραπτή τους αξιολόγηση εντός μίας εβδομάδας από το πέρας της εκπαίδευσής τους. Η γραπτή αξιολόγηση έχει σχεδιαστεί με τέτοιο τρόπο ώστε να μπορέσουν οι εκπαιδευόμενοι να εφαρμόσουν τις γνώσεις και τις δεξιότητες που έμαθαν από το πρόγραμμα διαμεσολάβησης </w:t>
      </w:r>
    </w:p>
    <w:p w14:paraId="1C9C0B37" w14:textId="2B00DD32"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σε ένα θεωρητικό πρόβλημα, αλλά και να εμβαθύνουν στη θεωρία που διδάχθηκαν. Η γραπτή αξιολόγηση απαιτεί τουλάχιστον 10-12 ώρες ολοκλήρωσης της από τους εκπαιδευόμενους.</w:t>
      </w:r>
    </w:p>
    <w:p w14:paraId="29670A15"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70FA9DF2"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Οι τυχόν αποτυχόντες έχουν τη δυνατότητα </w:t>
      </w:r>
      <w:r w:rsidRPr="00A64DEC">
        <w:rPr>
          <w:rFonts w:ascii=".SFUIDisplay-Bold" w:eastAsia="Times New Roman" w:hAnsi=".SFUIDisplay-Bold" w:cs="Times New Roman"/>
          <w:b/>
          <w:bCs/>
          <w:i/>
          <w:iCs/>
          <w:sz w:val="24"/>
          <w:szCs w:val="24"/>
          <w:lang w:eastAsia="el-GR"/>
        </w:rPr>
        <w:t>μίας</w:t>
      </w:r>
      <w:r w:rsidRPr="00A64DEC">
        <w:rPr>
          <w:rFonts w:ascii="Times New Roman" w:eastAsia="Times New Roman" w:hAnsi="Times New Roman" w:cs="Times New Roman"/>
          <w:i/>
          <w:iCs/>
          <w:sz w:val="24"/>
          <w:szCs w:val="24"/>
          <w:lang w:eastAsia="el-GR"/>
        </w:rPr>
        <w:t xml:space="preserve"> νέας γραπτής και προφορικής αξιολόγησης χωρίς επιπλέον οικονομική επιβάρυνση. </w:t>
      </w:r>
    </w:p>
    <w:p w14:paraId="598A3058"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13E76C2F" w14:textId="302E14B4" w:rsidR="00D26D87" w:rsidRPr="00D26D87" w:rsidRDefault="00A64DEC" w:rsidP="00A64DEC">
      <w:pPr>
        <w:spacing w:after="0" w:line="240" w:lineRule="auto"/>
        <w:rPr>
          <w:rFonts w:ascii="Times New Roman" w:eastAsia="Times New Roman" w:hAnsi="Times New Roman" w:cs="Times New Roman"/>
          <w:i/>
          <w:iCs/>
          <w:sz w:val="24"/>
          <w:szCs w:val="24"/>
          <w:lang w:eastAsia="el-GR"/>
        </w:rPr>
      </w:pPr>
      <w:r w:rsidRPr="00A64DEC">
        <w:rPr>
          <w:rFonts w:ascii="Times New Roman" w:eastAsia="Times New Roman" w:hAnsi="Times New Roman" w:cs="Times New Roman"/>
          <w:i/>
          <w:iCs/>
          <w:sz w:val="24"/>
          <w:szCs w:val="24"/>
          <w:lang w:eastAsia="el-GR"/>
        </w:rPr>
        <w:t xml:space="preserve">Το ποσό των διδάκτρων </w:t>
      </w:r>
      <w:r w:rsidR="001967A1">
        <w:rPr>
          <w:rFonts w:ascii="Times New Roman" w:eastAsia="Times New Roman" w:hAnsi="Times New Roman" w:cs="Times New Roman"/>
          <w:i/>
          <w:iCs/>
          <w:sz w:val="24"/>
          <w:szCs w:val="24"/>
          <w:lang w:eastAsia="el-GR"/>
        </w:rPr>
        <w:t xml:space="preserve">για τη βασική εκπαίδευση </w:t>
      </w:r>
      <w:r w:rsidRPr="00A64DEC">
        <w:rPr>
          <w:rFonts w:ascii="Times New Roman" w:eastAsia="Times New Roman" w:hAnsi="Times New Roman" w:cs="Times New Roman"/>
          <w:i/>
          <w:iCs/>
          <w:sz w:val="24"/>
          <w:szCs w:val="24"/>
          <w:lang w:eastAsia="el-GR"/>
        </w:rPr>
        <w:t xml:space="preserve">ανέρχεται σε </w:t>
      </w:r>
      <w:r w:rsidRPr="00A64DEC">
        <w:rPr>
          <w:rFonts w:ascii=".SFUIDisplay-Bold" w:eastAsia="Times New Roman" w:hAnsi=".SFUIDisplay-Bold" w:cs="Times New Roman"/>
          <w:b/>
          <w:bCs/>
          <w:i/>
          <w:iCs/>
          <w:sz w:val="24"/>
          <w:szCs w:val="24"/>
          <w:lang w:eastAsia="el-GR"/>
        </w:rPr>
        <w:t>1400 ευρώ</w:t>
      </w:r>
      <w:r w:rsidRPr="00A64DEC">
        <w:rPr>
          <w:rFonts w:ascii="Times New Roman" w:eastAsia="Times New Roman" w:hAnsi="Times New Roman" w:cs="Times New Roman"/>
          <w:i/>
          <w:iCs/>
          <w:sz w:val="24"/>
          <w:szCs w:val="24"/>
          <w:lang w:eastAsia="el-GR"/>
        </w:rPr>
        <w:t xml:space="preserve"> και περιλαμβάνει όλα τα παραπάνω.</w:t>
      </w:r>
    </w:p>
    <w:p w14:paraId="74204948"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Σε περίπτωση μη ολοκλήρωσης της εκπαίδευσης ή μη επιτυχούς συμμετοχής στην προφορική και γραπτή αξιολόγηση τα δίδακτρα δεν επιστρέφονται.</w:t>
      </w:r>
    </w:p>
    <w:p w14:paraId="15A84938"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p>
    <w:p w14:paraId="740D98C5" w14:textId="77777777" w:rsidR="00A64DEC" w:rsidRPr="00A64DEC" w:rsidRDefault="00A64DEC" w:rsidP="00A64DEC">
      <w:pPr>
        <w:spacing w:after="0" w:line="240" w:lineRule="auto"/>
        <w:rPr>
          <w:rFonts w:ascii="Times New Roman" w:eastAsia="Times New Roman" w:hAnsi="Times New Roman" w:cs="Times New Roman"/>
          <w:sz w:val="24"/>
          <w:szCs w:val="24"/>
          <w:lang w:eastAsia="el-GR"/>
        </w:rPr>
      </w:pPr>
      <w:r w:rsidRPr="00A64DEC">
        <w:rPr>
          <w:rFonts w:ascii="Times New Roman" w:eastAsia="Times New Roman" w:hAnsi="Times New Roman" w:cs="Times New Roman"/>
          <w:i/>
          <w:iCs/>
          <w:sz w:val="24"/>
          <w:szCs w:val="24"/>
          <w:lang w:eastAsia="el-GR"/>
        </w:rPr>
        <w:t xml:space="preserve">Σε κάθε κύκλο συμμετέχουν έως 21 υποψήφιοι (άρθρο 198 Ν.4512/2018) και μπορούν να λάβουν μέρος </w:t>
      </w:r>
      <w:r w:rsidRPr="00A64DEC">
        <w:rPr>
          <w:rFonts w:ascii=".SFUIDisplay-Bold" w:eastAsia="Times New Roman" w:hAnsi=".SFUIDisplay-Bold" w:cs="Times New Roman"/>
          <w:b/>
          <w:bCs/>
          <w:i/>
          <w:iCs/>
          <w:sz w:val="24"/>
          <w:szCs w:val="24"/>
          <w:lang w:eastAsia="el-GR"/>
        </w:rPr>
        <w:t xml:space="preserve">δικηγόροι και μη. </w:t>
      </w:r>
    </w:p>
    <w:p w14:paraId="0A23017B" w14:textId="7C7F9859" w:rsidR="008B7176" w:rsidRDefault="008B7176"/>
    <w:p w14:paraId="460498E0" w14:textId="33BA1CE7" w:rsidR="00AF28F4" w:rsidRDefault="00AF28F4"/>
    <w:sectPr w:rsidR="00AF28F4" w:rsidSect="00073D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FUIDisplay-Bold">
    <w:altName w:val="Cambria"/>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46BAB"/>
    <w:multiLevelType w:val="hybridMultilevel"/>
    <w:tmpl w:val="D6D683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7E01CFC"/>
    <w:multiLevelType w:val="hybridMultilevel"/>
    <w:tmpl w:val="4746CA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BC"/>
    <w:rsid w:val="00052CF0"/>
    <w:rsid w:val="00073D5C"/>
    <w:rsid w:val="000A480C"/>
    <w:rsid w:val="00104F17"/>
    <w:rsid w:val="001967A1"/>
    <w:rsid w:val="0026369F"/>
    <w:rsid w:val="00277BD2"/>
    <w:rsid w:val="00295CBB"/>
    <w:rsid w:val="003B4224"/>
    <w:rsid w:val="003D7213"/>
    <w:rsid w:val="004D236E"/>
    <w:rsid w:val="00555F90"/>
    <w:rsid w:val="006A36F3"/>
    <w:rsid w:val="006B7A98"/>
    <w:rsid w:val="006B7B95"/>
    <w:rsid w:val="006F0955"/>
    <w:rsid w:val="0070432B"/>
    <w:rsid w:val="00715431"/>
    <w:rsid w:val="007418E6"/>
    <w:rsid w:val="0076192E"/>
    <w:rsid w:val="008051C3"/>
    <w:rsid w:val="00855740"/>
    <w:rsid w:val="008629B2"/>
    <w:rsid w:val="008B7176"/>
    <w:rsid w:val="008E22EB"/>
    <w:rsid w:val="00A233DD"/>
    <w:rsid w:val="00A64DEC"/>
    <w:rsid w:val="00AD1D22"/>
    <w:rsid w:val="00AF28F4"/>
    <w:rsid w:val="00B05057"/>
    <w:rsid w:val="00C85F6F"/>
    <w:rsid w:val="00CE130F"/>
    <w:rsid w:val="00D26D87"/>
    <w:rsid w:val="00D664ED"/>
    <w:rsid w:val="00F40FA2"/>
    <w:rsid w:val="00FB1E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B1B4"/>
  <w15:chartTrackingRefBased/>
  <w15:docId w15:val="{90CC70B4-9D19-42BB-9C9A-3A96E9DF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55F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55F90"/>
    <w:rPr>
      <w:color w:val="0000FF"/>
      <w:u w:val="single"/>
    </w:rPr>
  </w:style>
  <w:style w:type="paragraph" w:styleId="a3">
    <w:name w:val="header"/>
    <w:basedOn w:val="a"/>
    <w:link w:val="Char"/>
    <w:uiPriority w:val="99"/>
    <w:rsid w:val="00855740"/>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uiPriority w:val="99"/>
    <w:rsid w:val="00855740"/>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F40FA2"/>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40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049">
      <w:bodyDiv w:val="1"/>
      <w:marLeft w:val="0"/>
      <w:marRight w:val="0"/>
      <w:marTop w:val="0"/>
      <w:marBottom w:val="0"/>
      <w:divBdr>
        <w:top w:val="none" w:sz="0" w:space="0" w:color="auto"/>
        <w:left w:val="none" w:sz="0" w:space="0" w:color="auto"/>
        <w:bottom w:val="none" w:sz="0" w:space="0" w:color="auto"/>
        <w:right w:val="none" w:sz="0" w:space="0" w:color="auto"/>
      </w:divBdr>
      <w:divsChild>
        <w:div w:id="1412966036">
          <w:marLeft w:val="0"/>
          <w:marRight w:val="0"/>
          <w:marTop w:val="0"/>
          <w:marBottom w:val="0"/>
          <w:divBdr>
            <w:top w:val="none" w:sz="0" w:space="0" w:color="auto"/>
            <w:left w:val="none" w:sz="0" w:space="0" w:color="auto"/>
            <w:bottom w:val="none" w:sz="0" w:space="0" w:color="auto"/>
            <w:right w:val="none" w:sz="0" w:space="0" w:color="auto"/>
          </w:divBdr>
          <w:divsChild>
            <w:div w:id="588270678">
              <w:marLeft w:val="0"/>
              <w:marRight w:val="0"/>
              <w:marTop w:val="0"/>
              <w:marBottom w:val="0"/>
              <w:divBdr>
                <w:top w:val="none" w:sz="0" w:space="0" w:color="auto"/>
                <w:left w:val="none" w:sz="0" w:space="0" w:color="auto"/>
                <w:bottom w:val="none" w:sz="0" w:space="0" w:color="auto"/>
                <w:right w:val="none" w:sz="0" w:space="0" w:color="auto"/>
              </w:divBdr>
            </w:div>
            <w:div w:id="655113347">
              <w:marLeft w:val="0"/>
              <w:marRight w:val="0"/>
              <w:marTop w:val="0"/>
              <w:marBottom w:val="0"/>
              <w:divBdr>
                <w:top w:val="none" w:sz="0" w:space="0" w:color="auto"/>
                <w:left w:val="none" w:sz="0" w:space="0" w:color="auto"/>
                <w:bottom w:val="none" w:sz="0" w:space="0" w:color="auto"/>
                <w:right w:val="none" w:sz="0" w:space="0" w:color="auto"/>
              </w:divBdr>
            </w:div>
            <w:div w:id="125008470">
              <w:marLeft w:val="0"/>
              <w:marRight w:val="0"/>
              <w:marTop w:val="0"/>
              <w:marBottom w:val="0"/>
              <w:divBdr>
                <w:top w:val="none" w:sz="0" w:space="0" w:color="auto"/>
                <w:left w:val="none" w:sz="0" w:space="0" w:color="auto"/>
                <w:bottom w:val="none" w:sz="0" w:space="0" w:color="auto"/>
                <w:right w:val="none" w:sz="0" w:space="0" w:color="auto"/>
              </w:divBdr>
            </w:div>
            <w:div w:id="1548957575">
              <w:marLeft w:val="0"/>
              <w:marRight w:val="0"/>
              <w:marTop w:val="0"/>
              <w:marBottom w:val="0"/>
              <w:divBdr>
                <w:top w:val="none" w:sz="0" w:space="0" w:color="auto"/>
                <w:left w:val="none" w:sz="0" w:space="0" w:color="auto"/>
                <w:bottom w:val="none" w:sz="0" w:space="0" w:color="auto"/>
                <w:right w:val="none" w:sz="0" w:space="0" w:color="auto"/>
              </w:divBdr>
            </w:div>
            <w:div w:id="1218202424">
              <w:marLeft w:val="0"/>
              <w:marRight w:val="0"/>
              <w:marTop w:val="0"/>
              <w:marBottom w:val="0"/>
              <w:divBdr>
                <w:top w:val="none" w:sz="0" w:space="0" w:color="auto"/>
                <w:left w:val="none" w:sz="0" w:space="0" w:color="auto"/>
                <w:bottom w:val="none" w:sz="0" w:space="0" w:color="auto"/>
                <w:right w:val="none" w:sz="0" w:space="0" w:color="auto"/>
              </w:divBdr>
            </w:div>
            <w:div w:id="1254437692">
              <w:marLeft w:val="0"/>
              <w:marRight w:val="0"/>
              <w:marTop w:val="0"/>
              <w:marBottom w:val="0"/>
              <w:divBdr>
                <w:top w:val="none" w:sz="0" w:space="0" w:color="auto"/>
                <w:left w:val="none" w:sz="0" w:space="0" w:color="auto"/>
                <w:bottom w:val="none" w:sz="0" w:space="0" w:color="auto"/>
                <w:right w:val="none" w:sz="0" w:space="0" w:color="auto"/>
              </w:divBdr>
            </w:div>
            <w:div w:id="436099282">
              <w:marLeft w:val="0"/>
              <w:marRight w:val="0"/>
              <w:marTop w:val="0"/>
              <w:marBottom w:val="0"/>
              <w:divBdr>
                <w:top w:val="none" w:sz="0" w:space="0" w:color="auto"/>
                <w:left w:val="none" w:sz="0" w:space="0" w:color="auto"/>
                <w:bottom w:val="none" w:sz="0" w:space="0" w:color="auto"/>
                <w:right w:val="none" w:sz="0" w:space="0" w:color="auto"/>
              </w:divBdr>
            </w:div>
            <w:div w:id="127668934">
              <w:marLeft w:val="0"/>
              <w:marRight w:val="0"/>
              <w:marTop w:val="0"/>
              <w:marBottom w:val="0"/>
              <w:divBdr>
                <w:top w:val="none" w:sz="0" w:space="0" w:color="auto"/>
                <w:left w:val="none" w:sz="0" w:space="0" w:color="auto"/>
                <w:bottom w:val="none" w:sz="0" w:space="0" w:color="auto"/>
                <w:right w:val="none" w:sz="0" w:space="0" w:color="auto"/>
              </w:divBdr>
            </w:div>
            <w:div w:id="889614158">
              <w:marLeft w:val="0"/>
              <w:marRight w:val="0"/>
              <w:marTop w:val="0"/>
              <w:marBottom w:val="0"/>
              <w:divBdr>
                <w:top w:val="none" w:sz="0" w:space="0" w:color="auto"/>
                <w:left w:val="none" w:sz="0" w:space="0" w:color="auto"/>
                <w:bottom w:val="none" w:sz="0" w:space="0" w:color="auto"/>
                <w:right w:val="none" w:sz="0" w:space="0" w:color="auto"/>
              </w:divBdr>
            </w:div>
            <w:div w:id="611745213">
              <w:marLeft w:val="0"/>
              <w:marRight w:val="0"/>
              <w:marTop w:val="0"/>
              <w:marBottom w:val="0"/>
              <w:divBdr>
                <w:top w:val="none" w:sz="0" w:space="0" w:color="auto"/>
                <w:left w:val="none" w:sz="0" w:space="0" w:color="auto"/>
                <w:bottom w:val="none" w:sz="0" w:space="0" w:color="auto"/>
                <w:right w:val="none" w:sz="0" w:space="0" w:color="auto"/>
              </w:divBdr>
            </w:div>
            <w:div w:id="1862427522">
              <w:marLeft w:val="0"/>
              <w:marRight w:val="0"/>
              <w:marTop w:val="0"/>
              <w:marBottom w:val="0"/>
              <w:divBdr>
                <w:top w:val="none" w:sz="0" w:space="0" w:color="auto"/>
                <w:left w:val="none" w:sz="0" w:space="0" w:color="auto"/>
                <w:bottom w:val="none" w:sz="0" w:space="0" w:color="auto"/>
                <w:right w:val="none" w:sz="0" w:space="0" w:color="auto"/>
              </w:divBdr>
            </w:div>
            <w:div w:id="361169453">
              <w:marLeft w:val="0"/>
              <w:marRight w:val="0"/>
              <w:marTop w:val="0"/>
              <w:marBottom w:val="0"/>
              <w:divBdr>
                <w:top w:val="none" w:sz="0" w:space="0" w:color="auto"/>
                <w:left w:val="none" w:sz="0" w:space="0" w:color="auto"/>
                <w:bottom w:val="none" w:sz="0" w:space="0" w:color="auto"/>
                <w:right w:val="none" w:sz="0" w:space="0" w:color="auto"/>
              </w:divBdr>
            </w:div>
            <w:div w:id="2030253081">
              <w:marLeft w:val="0"/>
              <w:marRight w:val="0"/>
              <w:marTop w:val="0"/>
              <w:marBottom w:val="0"/>
              <w:divBdr>
                <w:top w:val="none" w:sz="0" w:space="0" w:color="auto"/>
                <w:left w:val="none" w:sz="0" w:space="0" w:color="auto"/>
                <w:bottom w:val="none" w:sz="0" w:space="0" w:color="auto"/>
                <w:right w:val="none" w:sz="0" w:space="0" w:color="auto"/>
              </w:divBdr>
            </w:div>
            <w:div w:id="887034901">
              <w:marLeft w:val="0"/>
              <w:marRight w:val="0"/>
              <w:marTop w:val="0"/>
              <w:marBottom w:val="0"/>
              <w:divBdr>
                <w:top w:val="none" w:sz="0" w:space="0" w:color="auto"/>
                <w:left w:val="none" w:sz="0" w:space="0" w:color="auto"/>
                <w:bottom w:val="none" w:sz="0" w:space="0" w:color="auto"/>
                <w:right w:val="none" w:sz="0" w:space="0" w:color="auto"/>
              </w:divBdr>
            </w:div>
            <w:div w:id="1941058544">
              <w:marLeft w:val="0"/>
              <w:marRight w:val="0"/>
              <w:marTop w:val="0"/>
              <w:marBottom w:val="0"/>
              <w:divBdr>
                <w:top w:val="none" w:sz="0" w:space="0" w:color="auto"/>
                <w:left w:val="none" w:sz="0" w:space="0" w:color="auto"/>
                <w:bottom w:val="none" w:sz="0" w:space="0" w:color="auto"/>
                <w:right w:val="none" w:sz="0" w:space="0" w:color="auto"/>
              </w:divBdr>
            </w:div>
            <w:div w:id="304896917">
              <w:marLeft w:val="0"/>
              <w:marRight w:val="0"/>
              <w:marTop w:val="0"/>
              <w:marBottom w:val="0"/>
              <w:divBdr>
                <w:top w:val="none" w:sz="0" w:space="0" w:color="auto"/>
                <w:left w:val="none" w:sz="0" w:space="0" w:color="auto"/>
                <w:bottom w:val="none" w:sz="0" w:space="0" w:color="auto"/>
                <w:right w:val="none" w:sz="0" w:space="0" w:color="auto"/>
              </w:divBdr>
            </w:div>
            <w:div w:id="332419904">
              <w:marLeft w:val="0"/>
              <w:marRight w:val="0"/>
              <w:marTop w:val="0"/>
              <w:marBottom w:val="0"/>
              <w:divBdr>
                <w:top w:val="none" w:sz="0" w:space="0" w:color="auto"/>
                <w:left w:val="none" w:sz="0" w:space="0" w:color="auto"/>
                <w:bottom w:val="none" w:sz="0" w:space="0" w:color="auto"/>
                <w:right w:val="none" w:sz="0" w:space="0" w:color="auto"/>
              </w:divBdr>
            </w:div>
            <w:div w:id="1567372138">
              <w:marLeft w:val="0"/>
              <w:marRight w:val="0"/>
              <w:marTop w:val="0"/>
              <w:marBottom w:val="0"/>
              <w:divBdr>
                <w:top w:val="none" w:sz="0" w:space="0" w:color="auto"/>
                <w:left w:val="none" w:sz="0" w:space="0" w:color="auto"/>
                <w:bottom w:val="none" w:sz="0" w:space="0" w:color="auto"/>
                <w:right w:val="none" w:sz="0" w:space="0" w:color="auto"/>
              </w:divBdr>
            </w:div>
            <w:div w:id="2058048756">
              <w:marLeft w:val="0"/>
              <w:marRight w:val="0"/>
              <w:marTop w:val="0"/>
              <w:marBottom w:val="0"/>
              <w:divBdr>
                <w:top w:val="none" w:sz="0" w:space="0" w:color="auto"/>
                <w:left w:val="none" w:sz="0" w:space="0" w:color="auto"/>
                <w:bottom w:val="none" w:sz="0" w:space="0" w:color="auto"/>
                <w:right w:val="none" w:sz="0" w:space="0" w:color="auto"/>
              </w:divBdr>
            </w:div>
            <w:div w:id="705835066">
              <w:marLeft w:val="0"/>
              <w:marRight w:val="0"/>
              <w:marTop w:val="0"/>
              <w:marBottom w:val="0"/>
              <w:divBdr>
                <w:top w:val="none" w:sz="0" w:space="0" w:color="auto"/>
                <w:left w:val="none" w:sz="0" w:space="0" w:color="auto"/>
                <w:bottom w:val="none" w:sz="0" w:space="0" w:color="auto"/>
                <w:right w:val="none" w:sz="0" w:space="0" w:color="auto"/>
              </w:divBdr>
            </w:div>
            <w:div w:id="913275436">
              <w:marLeft w:val="0"/>
              <w:marRight w:val="0"/>
              <w:marTop w:val="0"/>
              <w:marBottom w:val="0"/>
              <w:divBdr>
                <w:top w:val="none" w:sz="0" w:space="0" w:color="auto"/>
                <w:left w:val="none" w:sz="0" w:space="0" w:color="auto"/>
                <w:bottom w:val="none" w:sz="0" w:space="0" w:color="auto"/>
                <w:right w:val="none" w:sz="0" w:space="0" w:color="auto"/>
              </w:divBdr>
            </w:div>
            <w:div w:id="101532482">
              <w:marLeft w:val="0"/>
              <w:marRight w:val="0"/>
              <w:marTop w:val="0"/>
              <w:marBottom w:val="0"/>
              <w:divBdr>
                <w:top w:val="none" w:sz="0" w:space="0" w:color="auto"/>
                <w:left w:val="none" w:sz="0" w:space="0" w:color="auto"/>
                <w:bottom w:val="none" w:sz="0" w:space="0" w:color="auto"/>
                <w:right w:val="none" w:sz="0" w:space="0" w:color="auto"/>
              </w:divBdr>
            </w:div>
            <w:div w:id="1454598275">
              <w:marLeft w:val="0"/>
              <w:marRight w:val="0"/>
              <w:marTop w:val="0"/>
              <w:marBottom w:val="0"/>
              <w:divBdr>
                <w:top w:val="none" w:sz="0" w:space="0" w:color="auto"/>
                <w:left w:val="none" w:sz="0" w:space="0" w:color="auto"/>
                <w:bottom w:val="none" w:sz="0" w:space="0" w:color="auto"/>
                <w:right w:val="none" w:sz="0" w:space="0" w:color="auto"/>
              </w:divBdr>
            </w:div>
            <w:div w:id="494683994">
              <w:marLeft w:val="0"/>
              <w:marRight w:val="0"/>
              <w:marTop w:val="0"/>
              <w:marBottom w:val="0"/>
              <w:divBdr>
                <w:top w:val="none" w:sz="0" w:space="0" w:color="auto"/>
                <w:left w:val="none" w:sz="0" w:space="0" w:color="auto"/>
                <w:bottom w:val="none" w:sz="0" w:space="0" w:color="auto"/>
                <w:right w:val="none" w:sz="0" w:space="0" w:color="auto"/>
              </w:divBdr>
            </w:div>
            <w:div w:id="1667199527">
              <w:marLeft w:val="0"/>
              <w:marRight w:val="0"/>
              <w:marTop w:val="0"/>
              <w:marBottom w:val="0"/>
              <w:divBdr>
                <w:top w:val="none" w:sz="0" w:space="0" w:color="auto"/>
                <w:left w:val="none" w:sz="0" w:space="0" w:color="auto"/>
                <w:bottom w:val="none" w:sz="0" w:space="0" w:color="auto"/>
                <w:right w:val="none" w:sz="0" w:space="0" w:color="auto"/>
              </w:divBdr>
            </w:div>
            <w:div w:id="1549341056">
              <w:marLeft w:val="0"/>
              <w:marRight w:val="0"/>
              <w:marTop w:val="0"/>
              <w:marBottom w:val="0"/>
              <w:divBdr>
                <w:top w:val="none" w:sz="0" w:space="0" w:color="auto"/>
                <w:left w:val="none" w:sz="0" w:space="0" w:color="auto"/>
                <w:bottom w:val="none" w:sz="0" w:space="0" w:color="auto"/>
                <w:right w:val="none" w:sz="0" w:space="0" w:color="auto"/>
              </w:divBdr>
            </w:div>
            <w:div w:id="2014645018">
              <w:marLeft w:val="0"/>
              <w:marRight w:val="0"/>
              <w:marTop w:val="0"/>
              <w:marBottom w:val="0"/>
              <w:divBdr>
                <w:top w:val="none" w:sz="0" w:space="0" w:color="auto"/>
                <w:left w:val="none" w:sz="0" w:space="0" w:color="auto"/>
                <w:bottom w:val="none" w:sz="0" w:space="0" w:color="auto"/>
                <w:right w:val="none" w:sz="0" w:space="0" w:color="auto"/>
              </w:divBdr>
            </w:div>
            <w:div w:id="1739475618">
              <w:marLeft w:val="0"/>
              <w:marRight w:val="0"/>
              <w:marTop w:val="0"/>
              <w:marBottom w:val="0"/>
              <w:divBdr>
                <w:top w:val="none" w:sz="0" w:space="0" w:color="auto"/>
                <w:left w:val="none" w:sz="0" w:space="0" w:color="auto"/>
                <w:bottom w:val="none" w:sz="0" w:space="0" w:color="auto"/>
                <w:right w:val="none" w:sz="0" w:space="0" w:color="auto"/>
              </w:divBdr>
            </w:div>
            <w:div w:id="1161769703">
              <w:marLeft w:val="0"/>
              <w:marRight w:val="0"/>
              <w:marTop w:val="0"/>
              <w:marBottom w:val="0"/>
              <w:divBdr>
                <w:top w:val="none" w:sz="0" w:space="0" w:color="auto"/>
                <w:left w:val="none" w:sz="0" w:space="0" w:color="auto"/>
                <w:bottom w:val="none" w:sz="0" w:space="0" w:color="auto"/>
                <w:right w:val="none" w:sz="0" w:space="0" w:color="auto"/>
              </w:divBdr>
            </w:div>
            <w:div w:id="1584605616">
              <w:marLeft w:val="0"/>
              <w:marRight w:val="0"/>
              <w:marTop w:val="0"/>
              <w:marBottom w:val="0"/>
              <w:divBdr>
                <w:top w:val="none" w:sz="0" w:space="0" w:color="auto"/>
                <w:left w:val="none" w:sz="0" w:space="0" w:color="auto"/>
                <w:bottom w:val="none" w:sz="0" w:space="0" w:color="auto"/>
                <w:right w:val="none" w:sz="0" w:space="0" w:color="auto"/>
              </w:divBdr>
            </w:div>
            <w:div w:id="1817063863">
              <w:marLeft w:val="0"/>
              <w:marRight w:val="0"/>
              <w:marTop w:val="0"/>
              <w:marBottom w:val="0"/>
              <w:divBdr>
                <w:top w:val="none" w:sz="0" w:space="0" w:color="auto"/>
                <w:left w:val="none" w:sz="0" w:space="0" w:color="auto"/>
                <w:bottom w:val="none" w:sz="0" w:space="0" w:color="auto"/>
                <w:right w:val="none" w:sz="0" w:space="0" w:color="auto"/>
              </w:divBdr>
            </w:div>
            <w:div w:id="1511606684">
              <w:marLeft w:val="0"/>
              <w:marRight w:val="0"/>
              <w:marTop w:val="0"/>
              <w:marBottom w:val="0"/>
              <w:divBdr>
                <w:top w:val="none" w:sz="0" w:space="0" w:color="auto"/>
                <w:left w:val="none" w:sz="0" w:space="0" w:color="auto"/>
                <w:bottom w:val="none" w:sz="0" w:space="0" w:color="auto"/>
                <w:right w:val="none" w:sz="0" w:space="0" w:color="auto"/>
              </w:divBdr>
            </w:div>
            <w:div w:id="207500172">
              <w:marLeft w:val="0"/>
              <w:marRight w:val="0"/>
              <w:marTop w:val="0"/>
              <w:marBottom w:val="0"/>
              <w:divBdr>
                <w:top w:val="none" w:sz="0" w:space="0" w:color="auto"/>
                <w:left w:val="none" w:sz="0" w:space="0" w:color="auto"/>
                <w:bottom w:val="none" w:sz="0" w:space="0" w:color="auto"/>
                <w:right w:val="none" w:sz="0" w:space="0" w:color="auto"/>
              </w:divBdr>
            </w:div>
            <w:div w:id="128211503">
              <w:marLeft w:val="0"/>
              <w:marRight w:val="0"/>
              <w:marTop w:val="0"/>
              <w:marBottom w:val="0"/>
              <w:divBdr>
                <w:top w:val="none" w:sz="0" w:space="0" w:color="auto"/>
                <w:left w:val="none" w:sz="0" w:space="0" w:color="auto"/>
                <w:bottom w:val="none" w:sz="0" w:space="0" w:color="auto"/>
                <w:right w:val="none" w:sz="0" w:space="0" w:color="auto"/>
              </w:divBdr>
            </w:div>
            <w:div w:id="1924216181">
              <w:marLeft w:val="0"/>
              <w:marRight w:val="0"/>
              <w:marTop w:val="0"/>
              <w:marBottom w:val="0"/>
              <w:divBdr>
                <w:top w:val="none" w:sz="0" w:space="0" w:color="auto"/>
                <w:left w:val="none" w:sz="0" w:space="0" w:color="auto"/>
                <w:bottom w:val="none" w:sz="0" w:space="0" w:color="auto"/>
                <w:right w:val="none" w:sz="0" w:space="0" w:color="auto"/>
              </w:divBdr>
            </w:div>
            <w:div w:id="1348749716">
              <w:marLeft w:val="0"/>
              <w:marRight w:val="0"/>
              <w:marTop w:val="0"/>
              <w:marBottom w:val="0"/>
              <w:divBdr>
                <w:top w:val="none" w:sz="0" w:space="0" w:color="auto"/>
                <w:left w:val="none" w:sz="0" w:space="0" w:color="auto"/>
                <w:bottom w:val="none" w:sz="0" w:space="0" w:color="auto"/>
                <w:right w:val="none" w:sz="0" w:space="0" w:color="auto"/>
              </w:divBdr>
            </w:div>
            <w:div w:id="1088037461">
              <w:marLeft w:val="0"/>
              <w:marRight w:val="0"/>
              <w:marTop w:val="0"/>
              <w:marBottom w:val="0"/>
              <w:divBdr>
                <w:top w:val="none" w:sz="0" w:space="0" w:color="auto"/>
                <w:left w:val="none" w:sz="0" w:space="0" w:color="auto"/>
                <w:bottom w:val="none" w:sz="0" w:space="0" w:color="auto"/>
                <w:right w:val="none" w:sz="0" w:space="0" w:color="auto"/>
              </w:divBdr>
            </w:div>
            <w:div w:id="630284081">
              <w:marLeft w:val="0"/>
              <w:marRight w:val="0"/>
              <w:marTop w:val="0"/>
              <w:marBottom w:val="0"/>
              <w:divBdr>
                <w:top w:val="none" w:sz="0" w:space="0" w:color="auto"/>
                <w:left w:val="none" w:sz="0" w:space="0" w:color="auto"/>
                <w:bottom w:val="none" w:sz="0" w:space="0" w:color="auto"/>
                <w:right w:val="none" w:sz="0" w:space="0" w:color="auto"/>
              </w:divBdr>
            </w:div>
            <w:div w:id="1840343101">
              <w:marLeft w:val="0"/>
              <w:marRight w:val="0"/>
              <w:marTop w:val="0"/>
              <w:marBottom w:val="0"/>
              <w:divBdr>
                <w:top w:val="none" w:sz="0" w:space="0" w:color="auto"/>
                <w:left w:val="none" w:sz="0" w:space="0" w:color="auto"/>
                <w:bottom w:val="none" w:sz="0" w:space="0" w:color="auto"/>
                <w:right w:val="none" w:sz="0" w:space="0" w:color="auto"/>
              </w:divBdr>
            </w:div>
            <w:div w:id="380056551">
              <w:marLeft w:val="0"/>
              <w:marRight w:val="0"/>
              <w:marTop w:val="0"/>
              <w:marBottom w:val="0"/>
              <w:divBdr>
                <w:top w:val="none" w:sz="0" w:space="0" w:color="auto"/>
                <w:left w:val="none" w:sz="0" w:space="0" w:color="auto"/>
                <w:bottom w:val="none" w:sz="0" w:space="0" w:color="auto"/>
                <w:right w:val="none" w:sz="0" w:space="0" w:color="auto"/>
              </w:divBdr>
            </w:div>
            <w:div w:id="973607253">
              <w:marLeft w:val="0"/>
              <w:marRight w:val="0"/>
              <w:marTop w:val="0"/>
              <w:marBottom w:val="0"/>
              <w:divBdr>
                <w:top w:val="none" w:sz="0" w:space="0" w:color="auto"/>
                <w:left w:val="none" w:sz="0" w:space="0" w:color="auto"/>
                <w:bottom w:val="none" w:sz="0" w:space="0" w:color="auto"/>
                <w:right w:val="none" w:sz="0" w:space="0" w:color="auto"/>
              </w:divBdr>
            </w:div>
            <w:div w:id="2007702700">
              <w:marLeft w:val="0"/>
              <w:marRight w:val="0"/>
              <w:marTop w:val="0"/>
              <w:marBottom w:val="0"/>
              <w:divBdr>
                <w:top w:val="none" w:sz="0" w:space="0" w:color="auto"/>
                <w:left w:val="none" w:sz="0" w:space="0" w:color="auto"/>
                <w:bottom w:val="none" w:sz="0" w:space="0" w:color="auto"/>
                <w:right w:val="none" w:sz="0" w:space="0" w:color="auto"/>
              </w:divBdr>
            </w:div>
            <w:div w:id="313804924">
              <w:marLeft w:val="0"/>
              <w:marRight w:val="0"/>
              <w:marTop w:val="0"/>
              <w:marBottom w:val="0"/>
              <w:divBdr>
                <w:top w:val="none" w:sz="0" w:space="0" w:color="auto"/>
                <w:left w:val="none" w:sz="0" w:space="0" w:color="auto"/>
                <w:bottom w:val="none" w:sz="0" w:space="0" w:color="auto"/>
                <w:right w:val="none" w:sz="0" w:space="0" w:color="auto"/>
              </w:divBdr>
            </w:div>
            <w:div w:id="1625691958">
              <w:marLeft w:val="0"/>
              <w:marRight w:val="0"/>
              <w:marTop w:val="0"/>
              <w:marBottom w:val="0"/>
              <w:divBdr>
                <w:top w:val="none" w:sz="0" w:space="0" w:color="auto"/>
                <w:left w:val="none" w:sz="0" w:space="0" w:color="auto"/>
                <w:bottom w:val="none" w:sz="0" w:space="0" w:color="auto"/>
                <w:right w:val="none" w:sz="0" w:space="0" w:color="auto"/>
              </w:divBdr>
            </w:div>
            <w:div w:id="260530224">
              <w:marLeft w:val="0"/>
              <w:marRight w:val="0"/>
              <w:marTop w:val="0"/>
              <w:marBottom w:val="0"/>
              <w:divBdr>
                <w:top w:val="none" w:sz="0" w:space="0" w:color="auto"/>
                <w:left w:val="none" w:sz="0" w:space="0" w:color="auto"/>
                <w:bottom w:val="none" w:sz="0" w:space="0" w:color="auto"/>
                <w:right w:val="none" w:sz="0" w:space="0" w:color="auto"/>
              </w:divBdr>
            </w:div>
            <w:div w:id="1068186752">
              <w:marLeft w:val="0"/>
              <w:marRight w:val="0"/>
              <w:marTop w:val="0"/>
              <w:marBottom w:val="0"/>
              <w:divBdr>
                <w:top w:val="none" w:sz="0" w:space="0" w:color="auto"/>
                <w:left w:val="none" w:sz="0" w:space="0" w:color="auto"/>
                <w:bottom w:val="none" w:sz="0" w:space="0" w:color="auto"/>
                <w:right w:val="none" w:sz="0" w:space="0" w:color="auto"/>
              </w:divBdr>
            </w:div>
            <w:div w:id="272329897">
              <w:marLeft w:val="0"/>
              <w:marRight w:val="0"/>
              <w:marTop w:val="0"/>
              <w:marBottom w:val="0"/>
              <w:divBdr>
                <w:top w:val="none" w:sz="0" w:space="0" w:color="auto"/>
                <w:left w:val="none" w:sz="0" w:space="0" w:color="auto"/>
                <w:bottom w:val="none" w:sz="0" w:space="0" w:color="auto"/>
                <w:right w:val="none" w:sz="0" w:space="0" w:color="auto"/>
              </w:divBdr>
            </w:div>
            <w:div w:id="1047335959">
              <w:marLeft w:val="0"/>
              <w:marRight w:val="0"/>
              <w:marTop w:val="0"/>
              <w:marBottom w:val="0"/>
              <w:divBdr>
                <w:top w:val="none" w:sz="0" w:space="0" w:color="auto"/>
                <w:left w:val="none" w:sz="0" w:space="0" w:color="auto"/>
                <w:bottom w:val="none" w:sz="0" w:space="0" w:color="auto"/>
                <w:right w:val="none" w:sz="0" w:space="0" w:color="auto"/>
              </w:divBdr>
            </w:div>
            <w:div w:id="1090658935">
              <w:marLeft w:val="0"/>
              <w:marRight w:val="0"/>
              <w:marTop w:val="0"/>
              <w:marBottom w:val="0"/>
              <w:divBdr>
                <w:top w:val="none" w:sz="0" w:space="0" w:color="auto"/>
                <w:left w:val="none" w:sz="0" w:space="0" w:color="auto"/>
                <w:bottom w:val="none" w:sz="0" w:space="0" w:color="auto"/>
                <w:right w:val="none" w:sz="0" w:space="0" w:color="auto"/>
              </w:divBdr>
            </w:div>
            <w:div w:id="1169295577">
              <w:marLeft w:val="0"/>
              <w:marRight w:val="0"/>
              <w:marTop w:val="0"/>
              <w:marBottom w:val="0"/>
              <w:divBdr>
                <w:top w:val="none" w:sz="0" w:space="0" w:color="auto"/>
                <w:left w:val="none" w:sz="0" w:space="0" w:color="auto"/>
                <w:bottom w:val="none" w:sz="0" w:space="0" w:color="auto"/>
                <w:right w:val="none" w:sz="0" w:space="0" w:color="auto"/>
              </w:divBdr>
            </w:div>
            <w:div w:id="1887645146">
              <w:marLeft w:val="0"/>
              <w:marRight w:val="0"/>
              <w:marTop w:val="0"/>
              <w:marBottom w:val="0"/>
              <w:divBdr>
                <w:top w:val="none" w:sz="0" w:space="0" w:color="auto"/>
                <w:left w:val="none" w:sz="0" w:space="0" w:color="auto"/>
                <w:bottom w:val="none" w:sz="0" w:space="0" w:color="auto"/>
                <w:right w:val="none" w:sz="0" w:space="0" w:color="auto"/>
              </w:divBdr>
            </w:div>
            <w:div w:id="320817551">
              <w:marLeft w:val="0"/>
              <w:marRight w:val="0"/>
              <w:marTop w:val="0"/>
              <w:marBottom w:val="0"/>
              <w:divBdr>
                <w:top w:val="none" w:sz="0" w:space="0" w:color="auto"/>
                <w:left w:val="none" w:sz="0" w:space="0" w:color="auto"/>
                <w:bottom w:val="none" w:sz="0" w:space="0" w:color="auto"/>
                <w:right w:val="none" w:sz="0" w:space="0" w:color="auto"/>
              </w:divBdr>
            </w:div>
            <w:div w:id="596251170">
              <w:marLeft w:val="0"/>
              <w:marRight w:val="0"/>
              <w:marTop w:val="0"/>
              <w:marBottom w:val="0"/>
              <w:divBdr>
                <w:top w:val="none" w:sz="0" w:space="0" w:color="auto"/>
                <w:left w:val="none" w:sz="0" w:space="0" w:color="auto"/>
                <w:bottom w:val="none" w:sz="0" w:space="0" w:color="auto"/>
                <w:right w:val="none" w:sz="0" w:space="0" w:color="auto"/>
              </w:divBdr>
            </w:div>
            <w:div w:id="655037477">
              <w:marLeft w:val="0"/>
              <w:marRight w:val="0"/>
              <w:marTop w:val="0"/>
              <w:marBottom w:val="0"/>
              <w:divBdr>
                <w:top w:val="none" w:sz="0" w:space="0" w:color="auto"/>
                <w:left w:val="none" w:sz="0" w:space="0" w:color="auto"/>
                <w:bottom w:val="none" w:sz="0" w:space="0" w:color="auto"/>
                <w:right w:val="none" w:sz="0" w:space="0" w:color="auto"/>
              </w:divBdr>
            </w:div>
            <w:div w:id="1726104301">
              <w:marLeft w:val="0"/>
              <w:marRight w:val="0"/>
              <w:marTop w:val="0"/>
              <w:marBottom w:val="0"/>
              <w:divBdr>
                <w:top w:val="none" w:sz="0" w:space="0" w:color="auto"/>
                <w:left w:val="none" w:sz="0" w:space="0" w:color="auto"/>
                <w:bottom w:val="none" w:sz="0" w:space="0" w:color="auto"/>
                <w:right w:val="none" w:sz="0" w:space="0" w:color="auto"/>
              </w:divBdr>
            </w:div>
            <w:div w:id="417597983">
              <w:marLeft w:val="0"/>
              <w:marRight w:val="0"/>
              <w:marTop w:val="0"/>
              <w:marBottom w:val="0"/>
              <w:divBdr>
                <w:top w:val="none" w:sz="0" w:space="0" w:color="auto"/>
                <w:left w:val="none" w:sz="0" w:space="0" w:color="auto"/>
                <w:bottom w:val="none" w:sz="0" w:space="0" w:color="auto"/>
                <w:right w:val="none" w:sz="0" w:space="0" w:color="auto"/>
              </w:divBdr>
            </w:div>
            <w:div w:id="1635059503">
              <w:marLeft w:val="0"/>
              <w:marRight w:val="0"/>
              <w:marTop w:val="0"/>
              <w:marBottom w:val="0"/>
              <w:divBdr>
                <w:top w:val="none" w:sz="0" w:space="0" w:color="auto"/>
                <w:left w:val="none" w:sz="0" w:space="0" w:color="auto"/>
                <w:bottom w:val="none" w:sz="0" w:space="0" w:color="auto"/>
                <w:right w:val="none" w:sz="0" w:space="0" w:color="auto"/>
              </w:divBdr>
            </w:div>
            <w:div w:id="578321246">
              <w:marLeft w:val="0"/>
              <w:marRight w:val="0"/>
              <w:marTop w:val="0"/>
              <w:marBottom w:val="0"/>
              <w:divBdr>
                <w:top w:val="none" w:sz="0" w:space="0" w:color="auto"/>
                <w:left w:val="none" w:sz="0" w:space="0" w:color="auto"/>
                <w:bottom w:val="none" w:sz="0" w:space="0" w:color="auto"/>
                <w:right w:val="none" w:sz="0" w:space="0" w:color="auto"/>
              </w:divBdr>
            </w:div>
            <w:div w:id="1977376023">
              <w:marLeft w:val="0"/>
              <w:marRight w:val="0"/>
              <w:marTop w:val="0"/>
              <w:marBottom w:val="0"/>
              <w:divBdr>
                <w:top w:val="none" w:sz="0" w:space="0" w:color="auto"/>
                <w:left w:val="none" w:sz="0" w:space="0" w:color="auto"/>
                <w:bottom w:val="none" w:sz="0" w:space="0" w:color="auto"/>
                <w:right w:val="none" w:sz="0" w:space="0" w:color="auto"/>
              </w:divBdr>
            </w:div>
            <w:div w:id="1404258079">
              <w:marLeft w:val="0"/>
              <w:marRight w:val="0"/>
              <w:marTop w:val="0"/>
              <w:marBottom w:val="0"/>
              <w:divBdr>
                <w:top w:val="none" w:sz="0" w:space="0" w:color="auto"/>
                <w:left w:val="none" w:sz="0" w:space="0" w:color="auto"/>
                <w:bottom w:val="none" w:sz="0" w:space="0" w:color="auto"/>
                <w:right w:val="none" w:sz="0" w:space="0" w:color="auto"/>
              </w:divBdr>
            </w:div>
            <w:div w:id="13576511">
              <w:marLeft w:val="0"/>
              <w:marRight w:val="0"/>
              <w:marTop w:val="0"/>
              <w:marBottom w:val="0"/>
              <w:divBdr>
                <w:top w:val="none" w:sz="0" w:space="0" w:color="auto"/>
                <w:left w:val="none" w:sz="0" w:space="0" w:color="auto"/>
                <w:bottom w:val="none" w:sz="0" w:space="0" w:color="auto"/>
                <w:right w:val="none" w:sz="0" w:space="0" w:color="auto"/>
              </w:divBdr>
            </w:div>
            <w:div w:id="1514761995">
              <w:marLeft w:val="0"/>
              <w:marRight w:val="0"/>
              <w:marTop w:val="0"/>
              <w:marBottom w:val="0"/>
              <w:divBdr>
                <w:top w:val="none" w:sz="0" w:space="0" w:color="auto"/>
                <w:left w:val="none" w:sz="0" w:space="0" w:color="auto"/>
                <w:bottom w:val="none" w:sz="0" w:space="0" w:color="auto"/>
                <w:right w:val="none" w:sz="0" w:space="0" w:color="auto"/>
              </w:divBdr>
            </w:div>
            <w:div w:id="483552359">
              <w:marLeft w:val="0"/>
              <w:marRight w:val="0"/>
              <w:marTop w:val="0"/>
              <w:marBottom w:val="0"/>
              <w:divBdr>
                <w:top w:val="none" w:sz="0" w:space="0" w:color="auto"/>
                <w:left w:val="none" w:sz="0" w:space="0" w:color="auto"/>
                <w:bottom w:val="none" w:sz="0" w:space="0" w:color="auto"/>
                <w:right w:val="none" w:sz="0" w:space="0" w:color="auto"/>
              </w:divBdr>
            </w:div>
            <w:div w:id="1263031967">
              <w:marLeft w:val="0"/>
              <w:marRight w:val="0"/>
              <w:marTop w:val="0"/>
              <w:marBottom w:val="0"/>
              <w:divBdr>
                <w:top w:val="none" w:sz="0" w:space="0" w:color="auto"/>
                <w:left w:val="none" w:sz="0" w:space="0" w:color="auto"/>
                <w:bottom w:val="none" w:sz="0" w:space="0" w:color="auto"/>
                <w:right w:val="none" w:sz="0" w:space="0" w:color="auto"/>
              </w:divBdr>
            </w:div>
            <w:div w:id="1101880733">
              <w:marLeft w:val="0"/>
              <w:marRight w:val="0"/>
              <w:marTop w:val="0"/>
              <w:marBottom w:val="0"/>
              <w:divBdr>
                <w:top w:val="none" w:sz="0" w:space="0" w:color="auto"/>
                <w:left w:val="none" w:sz="0" w:space="0" w:color="auto"/>
                <w:bottom w:val="none" w:sz="0" w:space="0" w:color="auto"/>
                <w:right w:val="none" w:sz="0" w:space="0" w:color="auto"/>
              </w:divBdr>
            </w:div>
            <w:div w:id="64308401">
              <w:marLeft w:val="0"/>
              <w:marRight w:val="0"/>
              <w:marTop w:val="0"/>
              <w:marBottom w:val="0"/>
              <w:divBdr>
                <w:top w:val="none" w:sz="0" w:space="0" w:color="auto"/>
                <w:left w:val="none" w:sz="0" w:space="0" w:color="auto"/>
                <w:bottom w:val="none" w:sz="0" w:space="0" w:color="auto"/>
                <w:right w:val="none" w:sz="0" w:space="0" w:color="auto"/>
              </w:divBdr>
            </w:div>
            <w:div w:id="1136609315">
              <w:marLeft w:val="0"/>
              <w:marRight w:val="0"/>
              <w:marTop w:val="0"/>
              <w:marBottom w:val="0"/>
              <w:divBdr>
                <w:top w:val="none" w:sz="0" w:space="0" w:color="auto"/>
                <w:left w:val="none" w:sz="0" w:space="0" w:color="auto"/>
                <w:bottom w:val="none" w:sz="0" w:space="0" w:color="auto"/>
                <w:right w:val="none" w:sz="0" w:space="0" w:color="auto"/>
              </w:divBdr>
            </w:div>
            <w:div w:id="2072654565">
              <w:marLeft w:val="0"/>
              <w:marRight w:val="0"/>
              <w:marTop w:val="0"/>
              <w:marBottom w:val="0"/>
              <w:divBdr>
                <w:top w:val="none" w:sz="0" w:space="0" w:color="auto"/>
                <w:left w:val="none" w:sz="0" w:space="0" w:color="auto"/>
                <w:bottom w:val="none" w:sz="0" w:space="0" w:color="auto"/>
                <w:right w:val="none" w:sz="0" w:space="0" w:color="auto"/>
              </w:divBdr>
            </w:div>
            <w:div w:id="104808106">
              <w:marLeft w:val="0"/>
              <w:marRight w:val="0"/>
              <w:marTop w:val="0"/>
              <w:marBottom w:val="0"/>
              <w:divBdr>
                <w:top w:val="none" w:sz="0" w:space="0" w:color="auto"/>
                <w:left w:val="none" w:sz="0" w:space="0" w:color="auto"/>
                <w:bottom w:val="none" w:sz="0" w:space="0" w:color="auto"/>
                <w:right w:val="none" w:sz="0" w:space="0" w:color="auto"/>
              </w:divBdr>
            </w:div>
            <w:div w:id="675620685">
              <w:marLeft w:val="0"/>
              <w:marRight w:val="0"/>
              <w:marTop w:val="0"/>
              <w:marBottom w:val="0"/>
              <w:divBdr>
                <w:top w:val="none" w:sz="0" w:space="0" w:color="auto"/>
                <w:left w:val="none" w:sz="0" w:space="0" w:color="auto"/>
                <w:bottom w:val="none" w:sz="0" w:space="0" w:color="auto"/>
                <w:right w:val="none" w:sz="0" w:space="0" w:color="auto"/>
              </w:divBdr>
            </w:div>
            <w:div w:id="1053044066">
              <w:marLeft w:val="0"/>
              <w:marRight w:val="0"/>
              <w:marTop w:val="0"/>
              <w:marBottom w:val="0"/>
              <w:divBdr>
                <w:top w:val="none" w:sz="0" w:space="0" w:color="auto"/>
                <w:left w:val="none" w:sz="0" w:space="0" w:color="auto"/>
                <w:bottom w:val="none" w:sz="0" w:space="0" w:color="auto"/>
                <w:right w:val="none" w:sz="0" w:space="0" w:color="auto"/>
              </w:divBdr>
            </w:div>
            <w:div w:id="295533122">
              <w:marLeft w:val="0"/>
              <w:marRight w:val="0"/>
              <w:marTop w:val="0"/>
              <w:marBottom w:val="0"/>
              <w:divBdr>
                <w:top w:val="none" w:sz="0" w:space="0" w:color="auto"/>
                <w:left w:val="none" w:sz="0" w:space="0" w:color="auto"/>
                <w:bottom w:val="none" w:sz="0" w:space="0" w:color="auto"/>
                <w:right w:val="none" w:sz="0" w:space="0" w:color="auto"/>
              </w:divBdr>
            </w:div>
            <w:div w:id="1724206506">
              <w:marLeft w:val="0"/>
              <w:marRight w:val="0"/>
              <w:marTop w:val="0"/>
              <w:marBottom w:val="0"/>
              <w:divBdr>
                <w:top w:val="none" w:sz="0" w:space="0" w:color="auto"/>
                <w:left w:val="none" w:sz="0" w:space="0" w:color="auto"/>
                <w:bottom w:val="none" w:sz="0" w:space="0" w:color="auto"/>
                <w:right w:val="none" w:sz="0" w:space="0" w:color="auto"/>
              </w:divBdr>
            </w:div>
            <w:div w:id="441725072">
              <w:marLeft w:val="0"/>
              <w:marRight w:val="0"/>
              <w:marTop w:val="0"/>
              <w:marBottom w:val="0"/>
              <w:divBdr>
                <w:top w:val="none" w:sz="0" w:space="0" w:color="auto"/>
                <w:left w:val="none" w:sz="0" w:space="0" w:color="auto"/>
                <w:bottom w:val="none" w:sz="0" w:space="0" w:color="auto"/>
                <w:right w:val="none" w:sz="0" w:space="0" w:color="auto"/>
              </w:divBdr>
            </w:div>
            <w:div w:id="743798318">
              <w:marLeft w:val="0"/>
              <w:marRight w:val="0"/>
              <w:marTop w:val="0"/>
              <w:marBottom w:val="0"/>
              <w:divBdr>
                <w:top w:val="none" w:sz="0" w:space="0" w:color="auto"/>
                <w:left w:val="none" w:sz="0" w:space="0" w:color="auto"/>
                <w:bottom w:val="none" w:sz="0" w:space="0" w:color="auto"/>
                <w:right w:val="none" w:sz="0" w:space="0" w:color="auto"/>
              </w:divBdr>
            </w:div>
            <w:div w:id="1986465269">
              <w:marLeft w:val="0"/>
              <w:marRight w:val="0"/>
              <w:marTop w:val="0"/>
              <w:marBottom w:val="0"/>
              <w:divBdr>
                <w:top w:val="none" w:sz="0" w:space="0" w:color="auto"/>
                <w:left w:val="none" w:sz="0" w:space="0" w:color="auto"/>
                <w:bottom w:val="none" w:sz="0" w:space="0" w:color="auto"/>
                <w:right w:val="none" w:sz="0" w:space="0" w:color="auto"/>
              </w:divBdr>
            </w:div>
            <w:div w:id="168300022">
              <w:marLeft w:val="0"/>
              <w:marRight w:val="0"/>
              <w:marTop w:val="0"/>
              <w:marBottom w:val="0"/>
              <w:divBdr>
                <w:top w:val="none" w:sz="0" w:space="0" w:color="auto"/>
                <w:left w:val="none" w:sz="0" w:space="0" w:color="auto"/>
                <w:bottom w:val="none" w:sz="0" w:space="0" w:color="auto"/>
                <w:right w:val="none" w:sz="0" w:space="0" w:color="auto"/>
              </w:divBdr>
            </w:div>
            <w:div w:id="490412353">
              <w:marLeft w:val="0"/>
              <w:marRight w:val="0"/>
              <w:marTop w:val="0"/>
              <w:marBottom w:val="0"/>
              <w:divBdr>
                <w:top w:val="none" w:sz="0" w:space="0" w:color="auto"/>
                <w:left w:val="none" w:sz="0" w:space="0" w:color="auto"/>
                <w:bottom w:val="none" w:sz="0" w:space="0" w:color="auto"/>
                <w:right w:val="none" w:sz="0" w:space="0" w:color="auto"/>
              </w:divBdr>
            </w:div>
            <w:div w:id="1818762284">
              <w:marLeft w:val="0"/>
              <w:marRight w:val="0"/>
              <w:marTop w:val="0"/>
              <w:marBottom w:val="0"/>
              <w:divBdr>
                <w:top w:val="none" w:sz="0" w:space="0" w:color="auto"/>
                <w:left w:val="none" w:sz="0" w:space="0" w:color="auto"/>
                <w:bottom w:val="none" w:sz="0" w:space="0" w:color="auto"/>
                <w:right w:val="none" w:sz="0" w:space="0" w:color="auto"/>
              </w:divBdr>
            </w:div>
            <w:div w:id="14357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6730">
      <w:bodyDiv w:val="1"/>
      <w:marLeft w:val="0"/>
      <w:marRight w:val="0"/>
      <w:marTop w:val="0"/>
      <w:marBottom w:val="0"/>
      <w:divBdr>
        <w:top w:val="none" w:sz="0" w:space="0" w:color="auto"/>
        <w:left w:val="none" w:sz="0" w:space="0" w:color="auto"/>
        <w:bottom w:val="none" w:sz="0" w:space="0" w:color="auto"/>
        <w:right w:val="none" w:sz="0" w:space="0" w:color="auto"/>
      </w:divBdr>
      <w:divsChild>
        <w:div w:id="1362782984">
          <w:marLeft w:val="0"/>
          <w:marRight w:val="0"/>
          <w:marTop w:val="0"/>
          <w:marBottom w:val="0"/>
          <w:divBdr>
            <w:top w:val="none" w:sz="0" w:space="0" w:color="auto"/>
            <w:left w:val="none" w:sz="0" w:space="0" w:color="auto"/>
            <w:bottom w:val="none" w:sz="0" w:space="0" w:color="auto"/>
            <w:right w:val="none" w:sz="0" w:space="0" w:color="auto"/>
          </w:divBdr>
          <w:divsChild>
            <w:div w:id="101461424">
              <w:marLeft w:val="0"/>
              <w:marRight w:val="0"/>
              <w:marTop w:val="0"/>
              <w:marBottom w:val="0"/>
              <w:divBdr>
                <w:top w:val="none" w:sz="0" w:space="0" w:color="auto"/>
                <w:left w:val="none" w:sz="0" w:space="0" w:color="auto"/>
                <w:bottom w:val="none" w:sz="0" w:space="0" w:color="auto"/>
                <w:right w:val="none" w:sz="0" w:space="0" w:color="auto"/>
              </w:divBdr>
              <w:divsChild>
                <w:div w:id="9953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th.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1604</Words>
  <Characters>8663</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Ινστιτουτο Διαμεσολαβητών</dc:creator>
  <cp:keywords/>
  <dc:description/>
  <cp:lastModifiedBy>Ινστιτουτο Διαμεσολαβητών</cp:lastModifiedBy>
  <cp:revision>20</cp:revision>
  <dcterms:created xsi:type="dcterms:W3CDTF">2019-02-27T12:47:00Z</dcterms:created>
  <dcterms:modified xsi:type="dcterms:W3CDTF">2019-03-26T13:06:00Z</dcterms:modified>
</cp:coreProperties>
</file>